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11" w:rsidRDefault="007B6A11" w:rsidP="007B6A11">
      <w:pPr>
        <w:rPr>
          <w:b/>
          <w:sz w:val="28"/>
          <w:szCs w:val="28"/>
        </w:rPr>
      </w:pPr>
    </w:p>
    <w:p w:rsidR="003A07E0" w:rsidRDefault="00422B18" w:rsidP="003A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881EDE">
        <w:rPr>
          <w:b/>
          <w:sz w:val="28"/>
          <w:szCs w:val="28"/>
        </w:rPr>
        <w:t>iestn</w:t>
      </w:r>
      <w:r>
        <w:rPr>
          <w:b/>
          <w:sz w:val="28"/>
          <w:szCs w:val="28"/>
        </w:rPr>
        <w:t>y</w:t>
      </w:r>
      <w:r w:rsidR="00881EDE">
        <w:rPr>
          <w:b/>
          <w:sz w:val="28"/>
          <w:szCs w:val="28"/>
        </w:rPr>
        <w:t xml:space="preserve"> poplat</w:t>
      </w:r>
      <w:r>
        <w:rPr>
          <w:b/>
          <w:sz w:val="28"/>
          <w:szCs w:val="28"/>
        </w:rPr>
        <w:t xml:space="preserve">ok za rozvoj v obci </w:t>
      </w:r>
      <w:r w:rsidR="00ED271A">
        <w:rPr>
          <w:b/>
          <w:sz w:val="28"/>
          <w:szCs w:val="28"/>
        </w:rPr>
        <w:t xml:space="preserve">podľa zák. 447/2015 </w:t>
      </w:r>
      <w:proofErr w:type="spellStart"/>
      <w:r w:rsidR="00ED271A">
        <w:rPr>
          <w:b/>
          <w:sz w:val="28"/>
          <w:szCs w:val="28"/>
        </w:rPr>
        <w:t>Z.z</w:t>
      </w:r>
      <w:proofErr w:type="spellEnd"/>
      <w:r w:rsidR="00ED271A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A07E0" w:rsidRDefault="003A07E0" w:rsidP="003A07E0">
      <w:pPr>
        <w:jc w:val="center"/>
        <w:rPr>
          <w:b/>
          <w:sz w:val="28"/>
          <w:szCs w:val="28"/>
        </w:rPr>
      </w:pPr>
    </w:p>
    <w:p w:rsidR="00A35029" w:rsidRDefault="00881EDE" w:rsidP="00A35029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Predmet poplatku za rozvoj </w:t>
      </w:r>
    </w:p>
    <w:p w:rsidR="003A07E0" w:rsidRDefault="003A07E0" w:rsidP="003A07E0">
      <w:pPr>
        <w:pStyle w:val="Odsekzoznamu"/>
        <w:rPr>
          <w:sz w:val="24"/>
          <w:szCs w:val="24"/>
        </w:rPr>
      </w:pPr>
    </w:p>
    <w:p w:rsidR="00881EDE" w:rsidRDefault="00881EDE" w:rsidP="004349FA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Predmetom poplatku za rozvoj je pozemná stavba na území obce, na ktorú bolo vydané právoplatné stavebné povolenie, ktorým sa povoľuje stavba ( ďalej len „ stavebné povolenie“)</w:t>
      </w:r>
    </w:p>
    <w:p w:rsidR="006123E2" w:rsidRDefault="006123E2" w:rsidP="006123E2">
      <w:pPr>
        <w:pStyle w:val="Odsekzoznamu"/>
        <w:jc w:val="center"/>
        <w:rPr>
          <w:sz w:val="24"/>
          <w:szCs w:val="24"/>
        </w:rPr>
      </w:pPr>
    </w:p>
    <w:p w:rsidR="006123E2" w:rsidRDefault="009F4E3E" w:rsidP="006123E2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Vznik, zánik poplatkovej povinnosti a oznamovacia povinnosť</w:t>
      </w:r>
    </w:p>
    <w:p w:rsidR="007B3BEE" w:rsidRDefault="007B3BEE" w:rsidP="009F4E3E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Poplatková povinnosť vzniká dňom, vydania právoplatného stavebného povolenia</w:t>
      </w:r>
      <w:r w:rsidR="007838F8">
        <w:rPr>
          <w:sz w:val="24"/>
          <w:szCs w:val="24"/>
        </w:rPr>
        <w:t xml:space="preserve">, deň právoplatnosti rozhodnutia o povolení zmeny stavby pred jeho dokončením, deň právoplatnosti rozhodnutia o dodatočnom povolení stavby,  deň ohlásenia stavby. </w:t>
      </w:r>
      <w:r>
        <w:rPr>
          <w:sz w:val="24"/>
          <w:szCs w:val="24"/>
        </w:rPr>
        <w:t xml:space="preserve"> </w:t>
      </w:r>
    </w:p>
    <w:p w:rsidR="006123E2" w:rsidRPr="009F4E3E" w:rsidRDefault="009F4E3E" w:rsidP="009F4E3E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Pop</w:t>
      </w:r>
      <w:r w:rsidRPr="009F4E3E">
        <w:rPr>
          <w:sz w:val="24"/>
          <w:szCs w:val="24"/>
        </w:rPr>
        <w:t>latková povinnosť zaniká dňom, ktorým stavebné povolenie stratilo právoplatnosť, ak súčasne poplatník nezačal stavbu realizo</w:t>
      </w:r>
      <w:r>
        <w:rPr>
          <w:sz w:val="24"/>
          <w:szCs w:val="24"/>
        </w:rPr>
        <w:t>v</w:t>
      </w:r>
      <w:r w:rsidRPr="009F4E3E">
        <w:rPr>
          <w:sz w:val="24"/>
          <w:szCs w:val="24"/>
        </w:rPr>
        <w:t>ať</w:t>
      </w:r>
    </w:p>
    <w:p w:rsidR="007B3BEE" w:rsidRDefault="007B3BEE" w:rsidP="007B3BEE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Poplatník je povinný oznámiť obci najneskôr v deň vzniku poplatkovej povinnosti výmeru podlahovej plochy nadzemnej časti stavby podľa príslušného účelu využitia podlahovej plochy</w:t>
      </w:r>
    </w:p>
    <w:p w:rsidR="009F4E3E" w:rsidRPr="009F4E3E" w:rsidRDefault="009F4E3E" w:rsidP="009F4E3E">
      <w:pPr>
        <w:pStyle w:val="Odsekzoznamu"/>
        <w:ind w:left="1080"/>
        <w:rPr>
          <w:sz w:val="24"/>
          <w:szCs w:val="24"/>
        </w:rPr>
      </w:pPr>
    </w:p>
    <w:p w:rsidR="00C9654E" w:rsidRDefault="00C9654E" w:rsidP="00DD20B6">
      <w:pPr>
        <w:pStyle w:val="Odsekzoznamu"/>
        <w:rPr>
          <w:color w:val="FF0000"/>
          <w:sz w:val="24"/>
          <w:szCs w:val="24"/>
        </w:rPr>
      </w:pPr>
    </w:p>
    <w:p w:rsidR="00BB3FC7" w:rsidRDefault="007B3BEE" w:rsidP="00BB3F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Poplatník </w:t>
      </w:r>
    </w:p>
    <w:p w:rsidR="007B3BEE" w:rsidRPr="007B3BEE" w:rsidRDefault="007B3BEE" w:rsidP="000149C1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7B3BEE">
        <w:rPr>
          <w:sz w:val="24"/>
          <w:szCs w:val="24"/>
        </w:rPr>
        <w:t xml:space="preserve">oplatníkom je fyzická alebo právnická osoba, ktorej bolo ako stavebníkovi vydané </w:t>
      </w:r>
      <w:r>
        <w:rPr>
          <w:sz w:val="24"/>
          <w:szCs w:val="24"/>
        </w:rPr>
        <w:t xml:space="preserve">právoplatné </w:t>
      </w:r>
      <w:r w:rsidRPr="007B3BEE">
        <w:rPr>
          <w:sz w:val="24"/>
          <w:szCs w:val="24"/>
        </w:rPr>
        <w:t xml:space="preserve">stavebné povolenie </w:t>
      </w:r>
    </w:p>
    <w:p w:rsidR="007B3BEE" w:rsidRPr="007B3BEE" w:rsidRDefault="007B3BEE" w:rsidP="000149C1">
      <w:pPr>
        <w:pStyle w:val="Odsekzoznamu"/>
        <w:numPr>
          <w:ilvl w:val="0"/>
          <w:numId w:val="12"/>
        </w:numPr>
        <w:rPr>
          <w:sz w:val="24"/>
          <w:szCs w:val="24"/>
        </w:rPr>
      </w:pPr>
      <w:r w:rsidRPr="007B3BEE">
        <w:rPr>
          <w:sz w:val="24"/>
          <w:szCs w:val="24"/>
        </w:rPr>
        <w:t>Poplatníkom nie je obec, alebo samosprávny kraj alebo štát, ktorá ako stavebník uskutočňuje stavbu na svojom území</w:t>
      </w:r>
    </w:p>
    <w:p w:rsidR="007B3BEE" w:rsidRPr="007608B8" w:rsidRDefault="007B3BEE" w:rsidP="000149C1">
      <w:pPr>
        <w:pStyle w:val="Odsekzoznamu"/>
        <w:numPr>
          <w:ilvl w:val="0"/>
          <w:numId w:val="12"/>
        </w:numPr>
        <w:rPr>
          <w:sz w:val="24"/>
          <w:szCs w:val="24"/>
        </w:rPr>
      </w:pPr>
      <w:r w:rsidRPr="007608B8">
        <w:rPr>
          <w:sz w:val="24"/>
          <w:szCs w:val="24"/>
        </w:rPr>
        <w:t xml:space="preserve">Ak uskutočňuje stavbu viac stavebníkov uvedených v právoplatnom stavebnom povolení, poplatníkom je každý stavebník v rovnakom pomere, ak sa nedohodnú inak. Ak sa všetci poplatníci dohodnú, poplatníkov zastupuje jeden z nich (ďalej len „zástupca“) a ostatní poplatníci ručia </w:t>
      </w:r>
      <w:r w:rsidR="007608B8" w:rsidRPr="007608B8">
        <w:rPr>
          <w:sz w:val="24"/>
          <w:szCs w:val="24"/>
        </w:rPr>
        <w:t xml:space="preserve">za poplatok za rozvoj v rovnakom pomere, pričom túto skutočnosť zástupca písomne oznámi obci najneskôr v deň vzniku poplatkovej povinnosti. </w:t>
      </w:r>
    </w:p>
    <w:p w:rsidR="007608B8" w:rsidRPr="007608B8" w:rsidRDefault="007608B8" w:rsidP="000149C1">
      <w:pPr>
        <w:pStyle w:val="Odsekzoznamu"/>
        <w:numPr>
          <w:ilvl w:val="0"/>
          <w:numId w:val="12"/>
        </w:numPr>
        <w:rPr>
          <w:sz w:val="24"/>
          <w:szCs w:val="24"/>
        </w:rPr>
      </w:pPr>
      <w:r w:rsidRPr="007608B8">
        <w:rPr>
          <w:sz w:val="24"/>
          <w:szCs w:val="24"/>
        </w:rPr>
        <w:t xml:space="preserve">Ak uskutočňujú stavbu manželia v rozsahu bezpodielového spoluvlastníctva manželov, poplatníkmi sú obaja manželia, ktorí ručia za poplatok za rozvoj spoločne a nerozdielne. </w:t>
      </w:r>
    </w:p>
    <w:p w:rsidR="008E53FB" w:rsidRDefault="008E53FB" w:rsidP="007608B8">
      <w:pPr>
        <w:pStyle w:val="Odsekzoznamu"/>
        <w:ind w:left="3552" w:firstLine="696"/>
        <w:rPr>
          <w:b/>
          <w:sz w:val="24"/>
          <w:szCs w:val="24"/>
        </w:rPr>
      </w:pPr>
    </w:p>
    <w:p w:rsidR="00B130D8" w:rsidRPr="00FB122E" w:rsidRDefault="008E53FB" w:rsidP="007608B8">
      <w:pPr>
        <w:pStyle w:val="Odsekzoznamu"/>
        <w:ind w:left="3552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B122E" w:rsidRPr="007608B8" w:rsidRDefault="007608B8" w:rsidP="00FB122E">
      <w:pPr>
        <w:jc w:val="center"/>
        <w:rPr>
          <w:b/>
          <w:sz w:val="24"/>
          <w:szCs w:val="24"/>
        </w:rPr>
      </w:pPr>
      <w:r w:rsidRPr="007608B8">
        <w:rPr>
          <w:b/>
          <w:sz w:val="24"/>
          <w:szCs w:val="24"/>
        </w:rPr>
        <w:lastRenderedPageBreak/>
        <w:t xml:space="preserve">Základ poplatku </w:t>
      </w:r>
    </w:p>
    <w:p w:rsidR="00FE2D19" w:rsidRDefault="007608B8" w:rsidP="007608B8">
      <w:pPr>
        <w:pStyle w:val="Odsekzoznamu"/>
        <w:numPr>
          <w:ilvl w:val="0"/>
          <w:numId w:val="16"/>
        </w:numPr>
        <w:rPr>
          <w:sz w:val="24"/>
          <w:szCs w:val="24"/>
        </w:rPr>
      </w:pPr>
      <w:r w:rsidRPr="007608B8">
        <w:rPr>
          <w:sz w:val="24"/>
          <w:szCs w:val="24"/>
        </w:rPr>
        <w:t xml:space="preserve">Základom poplatku za rozvoj je výmera nadzemnej časti podlahovej plochy realizovanej stavby v m2, pričom na účely tohto nariadenia sa za podlahovú plochu nadzemnej časti stavby považuje súčet výmery všetkých miestností v nadzemných podlažiach stavby. </w:t>
      </w:r>
    </w:p>
    <w:p w:rsidR="008E53FB" w:rsidRDefault="008E53FB" w:rsidP="00FD0C22">
      <w:pPr>
        <w:pStyle w:val="Odsekzoznamu"/>
        <w:jc w:val="center"/>
        <w:rPr>
          <w:b/>
          <w:sz w:val="24"/>
          <w:szCs w:val="24"/>
        </w:rPr>
      </w:pPr>
    </w:p>
    <w:p w:rsidR="00FD0C22" w:rsidRDefault="007608B8" w:rsidP="00FD0C22">
      <w:pPr>
        <w:pStyle w:val="Odsekzoznamu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Sadzba poplatku za rozvoj </w:t>
      </w:r>
    </w:p>
    <w:p w:rsidR="001770EB" w:rsidRDefault="001770EB" w:rsidP="00FD0C22">
      <w:pPr>
        <w:pStyle w:val="Odsekzoznamu"/>
        <w:jc w:val="center"/>
        <w:rPr>
          <w:b/>
          <w:sz w:val="24"/>
          <w:szCs w:val="24"/>
        </w:rPr>
      </w:pPr>
    </w:p>
    <w:p w:rsidR="007608B8" w:rsidRDefault="007608B8" w:rsidP="001770EB">
      <w:pPr>
        <w:pStyle w:val="Odsekzoznamu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Obec stanovuje sadzbu za poplatok za rozvoj na stavbu na bývanie 20 eur na m2</w:t>
      </w:r>
    </w:p>
    <w:p w:rsidR="00242C60" w:rsidRDefault="00242C60" w:rsidP="00242C60">
      <w:pPr>
        <w:pStyle w:val="Odsekzoznamu"/>
        <w:rPr>
          <w:b/>
          <w:sz w:val="24"/>
          <w:szCs w:val="24"/>
        </w:rPr>
      </w:pPr>
    </w:p>
    <w:p w:rsidR="000D6807" w:rsidRDefault="000D6807" w:rsidP="00242C60">
      <w:pPr>
        <w:pStyle w:val="Odsekzoznamu"/>
        <w:ind w:left="3552" w:firstLine="696"/>
        <w:rPr>
          <w:b/>
          <w:sz w:val="24"/>
          <w:szCs w:val="24"/>
        </w:rPr>
      </w:pPr>
    </w:p>
    <w:p w:rsidR="00242C60" w:rsidRDefault="00242C60" w:rsidP="00242C60">
      <w:pPr>
        <w:pStyle w:val="Odsekzoznamu"/>
        <w:ind w:left="2136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Výpočet poplatku za rozvoj </w:t>
      </w:r>
    </w:p>
    <w:p w:rsidR="008E53FB" w:rsidRDefault="008E53FB" w:rsidP="00242C60">
      <w:pPr>
        <w:pStyle w:val="Odsekzoznamu"/>
        <w:ind w:left="2136" w:firstLine="696"/>
        <w:rPr>
          <w:b/>
          <w:sz w:val="24"/>
          <w:szCs w:val="24"/>
        </w:rPr>
      </w:pPr>
    </w:p>
    <w:p w:rsidR="007838F8" w:rsidRDefault="00242C60" w:rsidP="00242C60">
      <w:pPr>
        <w:pStyle w:val="Odsekzoznamu"/>
        <w:numPr>
          <w:ilvl w:val="0"/>
          <w:numId w:val="20"/>
        </w:numPr>
        <w:rPr>
          <w:sz w:val="24"/>
          <w:szCs w:val="24"/>
        </w:rPr>
      </w:pPr>
      <w:r w:rsidRPr="00242C60">
        <w:rPr>
          <w:sz w:val="24"/>
          <w:szCs w:val="24"/>
        </w:rPr>
        <w:t>Poplatok za rozvoj sa vypočíta ako súčin základu poplatku</w:t>
      </w:r>
      <w:r w:rsidR="007838F8">
        <w:rPr>
          <w:sz w:val="24"/>
          <w:szCs w:val="24"/>
        </w:rPr>
        <w:t xml:space="preserve"> ( výmera nadzemnej časti podlahovej plochy  stavby v m2) znížený o 60 m2 sadzby poplatku platnej v čase vzniku poplatkovej povinnosti. Vypočítaný poplatok sa zaokrúhľuje na eurocenty nadol. </w:t>
      </w:r>
    </w:p>
    <w:p w:rsidR="000D6807" w:rsidRDefault="000D6807" w:rsidP="00DE592C">
      <w:pPr>
        <w:jc w:val="center"/>
        <w:rPr>
          <w:b/>
          <w:color w:val="FF0000"/>
          <w:sz w:val="24"/>
          <w:szCs w:val="24"/>
        </w:rPr>
      </w:pPr>
    </w:p>
    <w:p w:rsidR="00242C60" w:rsidRDefault="00242C60" w:rsidP="00DE59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Vyrubenie, splatnosť a platenie poplatku za rozvoj</w:t>
      </w:r>
    </w:p>
    <w:p w:rsidR="00242C60" w:rsidRDefault="00242C60" w:rsidP="00242C60">
      <w:pPr>
        <w:pStyle w:val="Odsekzoznamu"/>
        <w:numPr>
          <w:ilvl w:val="0"/>
          <w:numId w:val="21"/>
        </w:numPr>
        <w:rPr>
          <w:sz w:val="24"/>
          <w:szCs w:val="24"/>
        </w:rPr>
      </w:pPr>
      <w:r w:rsidRPr="00242C60">
        <w:rPr>
          <w:sz w:val="24"/>
          <w:szCs w:val="24"/>
        </w:rPr>
        <w:t>Poplatok za rozvoj vyrubí obec rozhodnutím.</w:t>
      </w:r>
    </w:p>
    <w:p w:rsidR="00242C60" w:rsidRDefault="00242C60" w:rsidP="00242C60">
      <w:pPr>
        <w:pStyle w:val="Odsekzoznamu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Ak zastupuje poplatníkov zástupca určený v čl. 4 odst.3., obec vyrubí poplatok za rozvoj rozhodnutím v celkovej sume jednému z nich.</w:t>
      </w:r>
    </w:p>
    <w:p w:rsidR="00242C60" w:rsidRDefault="00242C60" w:rsidP="00242C60">
      <w:pPr>
        <w:pStyle w:val="Odsekzoznamu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Vyrubený poplatok za rozvoj je splatný do 15 dní odo dňa nadobudnutia právoplatnosti rozhodnutia podľa ods.1.</w:t>
      </w:r>
    </w:p>
    <w:p w:rsidR="00242C60" w:rsidRDefault="00242C60" w:rsidP="00242C60">
      <w:pPr>
        <w:pStyle w:val="Odsekzoznamu"/>
        <w:rPr>
          <w:sz w:val="24"/>
          <w:szCs w:val="24"/>
        </w:rPr>
      </w:pPr>
    </w:p>
    <w:p w:rsidR="00422B18" w:rsidRDefault="00422B18" w:rsidP="000D6807">
      <w:pPr>
        <w:pStyle w:val="Odsekzoznamu"/>
        <w:jc w:val="center"/>
        <w:rPr>
          <w:b/>
          <w:sz w:val="24"/>
          <w:szCs w:val="24"/>
        </w:rPr>
      </w:pPr>
    </w:p>
    <w:p w:rsidR="00242C60" w:rsidRPr="000D6807" w:rsidRDefault="00242C60" w:rsidP="000D6807">
      <w:pPr>
        <w:pStyle w:val="Odsekzoznamu"/>
        <w:jc w:val="center"/>
        <w:rPr>
          <w:b/>
          <w:sz w:val="24"/>
          <w:szCs w:val="24"/>
        </w:rPr>
      </w:pPr>
      <w:r w:rsidRPr="000D6807">
        <w:rPr>
          <w:b/>
          <w:sz w:val="24"/>
          <w:szCs w:val="24"/>
        </w:rPr>
        <w:t>Vrátenie poplatku za rozvoj</w:t>
      </w:r>
    </w:p>
    <w:p w:rsidR="00242C60" w:rsidRDefault="00242C60" w:rsidP="00242C60">
      <w:pPr>
        <w:pStyle w:val="Odsekzoznamu"/>
        <w:rPr>
          <w:sz w:val="24"/>
          <w:szCs w:val="24"/>
        </w:rPr>
      </w:pPr>
    </w:p>
    <w:p w:rsidR="00242C60" w:rsidRDefault="00835A2D" w:rsidP="00242C60">
      <w:pPr>
        <w:pStyle w:val="Odsekzoznamu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Ak poplatník neoznámi zánik poplatkovej povinnosti podľa čl. 3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>. 2 obci do 60 dní odo dňa jej zániku, nárok na vrátenie poplatku za rozvoj zaniká.</w:t>
      </w:r>
    </w:p>
    <w:p w:rsidR="00835A2D" w:rsidRDefault="00835A2D" w:rsidP="00242C60">
      <w:pPr>
        <w:pStyle w:val="Odsekzoznamu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Obec vráti poplatok za rozvoj poplatníkovi na základe žiadosti do 60 dní odo dňa právoplatnosti rozhodnutia o vrátení poplatku za rozvoj. </w:t>
      </w:r>
    </w:p>
    <w:p w:rsidR="000D6807" w:rsidRDefault="000D6807" w:rsidP="000D6807">
      <w:pPr>
        <w:jc w:val="center"/>
        <w:rPr>
          <w:b/>
          <w:sz w:val="24"/>
          <w:szCs w:val="24"/>
        </w:rPr>
      </w:pPr>
    </w:p>
    <w:p w:rsidR="00422B18" w:rsidRDefault="00422B18" w:rsidP="000D6807">
      <w:pPr>
        <w:jc w:val="center"/>
        <w:rPr>
          <w:b/>
          <w:sz w:val="24"/>
          <w:szCs w:val="24"/>
        </w:rPr>
      </w:pPr>
    </w:p>
    <w:p w:rsidR="00422B18" w:rsidRDefault="00422B18" w:rsidP="000D6807">
      <w:pPr>
        <w:jc w:val="center"/>
        <w:rPr>
          <w:b/>
          <w:sz w:val="24"/>
          <w:szCs w:val="24"/>
        </w:rPr>
      </w:pPr>
    </w:p>
    <w:p w:rsidR="00422B18" w:rsidRDefault="00422B18" w:rsidP="000D6807">
      <w:pPr>
        <w:jc w:val="center"/>
        <w:rPr>
          <w:b/>
          <w:sz w:val="24"/>
          <w:szCs w:val="24"/>
        </w:rPr>
      </w:pPr>
    </w:p>
    <w:p w:rsidR="00835A2D" w:rsidRPr="000D6807" w:rsidRDefault="00835A2D" w:rsidP="000D6807">
      <w:pPr>
        <w:jc w:val="center"/>
        <w:rPr>
          <w:b/>
          <w:sz w:val="24"/>
          <w:szCs w:val="24"/>
        </w:rPr>
      </w:pPr>
      <w:r w:rsidRPr="000D6807">
        <w:rPr>
          <w:b/>
          <w:sz w:val="24"/>
          <w:szCs w:val="24"/>
        </w:rPr>
        <w:lastRenderedPageBreak/>
        <w:t>Použitie výnosu</w:t>
      </w:r>
    </w:p>
    <w:p w:rsidR="00835A2D" w:rsidRDefault="00835A2D" w:rsidP="00835A2D">
      <w:pPr>
        <w:pStyle w:val="Odsekzoznamu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Poplatok za rozvoj je príjmom rozpočtu obce</w:t>
      </w:r>
    </w:p>
    <w:p w:rsidR="00835A2D" w:rsidRDefault="00835A2D" w:rsidP="00835A2D">
      <w:pPr>
        <w:pStyle w:val="Odsekzoznamu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Výnos z poplatku za rozvoj je možné použiť na úhradu kapitál</w:t>
      </w:r>
      <w:r w:rsidR="00B00C01">
        <w:rPr>
          <w:sz w:val="24"/>
          <w:szCs w:val="24"/>
        </w:rPr>
        <w:t xml:space="preserve">ových výdavkov súvisiacich so  stavbou : </w:t>
      </w:r>
      <w:r>
        <w:rPr>
          <w:sz w:val="24"/>
          <w:szCs w:val="24"/>
        </w:rPr>
        <w:t xml:space="preserve"> </w:t>
      </w:r>
      <w:r w:rsidR="00B00C01" w:rsidRPr="00B00C01">
        <w:rPr>
          <w:sz w:val="24"/>
          <w:szCs w:val="24"/>
        </w:rPr>
        <w:t xml:space="preserve">- </w:t>
      </w:r>
      <w:r w:rsidR="00B00C01">
        <w:rPr>
          <w:sz w:val="24"/>
          <w:szCs w:val="24"/>
        </w:rPr>
        <w:tab/>
        <w:t>miestnej komunikácie, parkovacích plôch, a technickej infraštruktúry</w:t>
      </w:r>
    </w:p>
    <w:p w:rsidR="00B00C01" w:rsidRPr="00B00C01" w:rsidRDefault="00B00C01" w:rsidP="00B00C01">
      <w:pPr>
        <w:pStyle w:val="Odsekzoznamu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Verejne prístupného parku, úpravou verejnej zelene</w:t>
      </w:r>
    </w:p>
    <w:p w:rsidR="000D6807" w:rsidRDefault="000D6807" w:rsidP="000D6807">
      <w:pPr>
        <w:jc w:val="center"/>
        <w:rPr>
          <w:b/>
          <w:sz w:val="24"/>
          <w:szCs w:val="24"/>
        </w:rPr>
      </w:pPr>
    </w:p>
    <w:p w:rsidR="00835A2D" w:rsidRDefault="00835A2D" w:rsidP="000D6807">
      <w:pPr>
        <w:jc w:val="center"/>
        <w:rPr>
          <w:b/>
          <w:sz w:val="24"/>
          <w:szCs w:val="24"/>
        </w:rPr>
      </w:pPr>
      <w:r w:rsidRPr="00835A2D">
        <w:rPr>
          <w:b/>
          <w:sz w:val="24"/>
          <w:szCs w:val="24"/>
        </w:rPr>
        <w:t>Správa poplatku za rozvoj</w:t>
      </w:r>
    </w:p>
    <w:p w:rsidR="00835A2D" w:rsidRDefault="00835A2D" w:rsidP="00835A2D">
      <w:pPr>
        <w:pStyle w:val="Odsekzoznamu"/>
        <w:numPr>
          <w:ilvl w:val="0"/>
          <w:numId w:val="24"/>
        </w:numPr>
        <w:rPr>
          <w:sz w:val="24"/>
          <w:szCs w:val="24"/>
        </w:rPr>
      </w:pPr>
      <w:r w:rsidRPr="00835A2D">
        <w:rPr>
          <w:sz w:val="24"/>
          <w:szCs w:val="24"/>
        </w:rPr>
        <w:t>Správu poplatku za rozvoj vykonáva obec, ktorá ho na svojom území uložila.</w:t>
      </w:r>
    </w:p>
    <w:p w:rsidR="00835A2D" w:rsidRDefault="00835A2D" w:rsidP="00835A2D">
      <w:pPr>
        <w:pStyle w:val="Odsekzoznamu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Správou poplatku za rozvoj nie je možné poveriť iné právnické osoby alebo fyzické osoby.</w:t>
      </w:r>
    </w:p>
    <w:p w:rsidR="00835A2D" w:rsidRPr="00835A2D" w:rsidRDefault="000D6807" w:rsidP="00835A2D">
      <w:pPr>
        <w:pStyle w:val="Odsekzoznamu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Na správu poplatku za rozvoj sa vzťahuje osobitný predpis, ak čl. 4, čl. 7 až 10 tohto nariadenia neustanovujú inak </w:t>
      </w:r>
    </w:p>
    <w:p w:rsidR="000D6807" w:rsidRDefault="000D6807" w:rsidP="000D6807">
      <w:pPr>
        <w:jc w:val="center"/>
        <w:rPr>
          <w:b/>
          <w:sz w:val="24"/>
          <w:szCs w:val="24"/>
        </w:rPr>
      </w:pPr>
    </w:p>
    <w:p w:rsidR="000D6807" w:rsidRDefault="000D6807" w:rsidP="000D6807">
      <w:pPr>
        <w:jc w:val="center"/>
        <w:rPr>
          <w:b/>
          <w:sz w:val="24"/>
          <w:szCs w:val="24"/>
        </w:rPr>
      </w:pPr>
    </w:p>
    <w:p w:rsidR="000D6807" w:rsidRDefault="000D6807" w:rsidP="000D6807">
      <w:pPr>
        <w:jc w:val="center"/>
        <w:rPr>
          <w:b/>
          <w:sz w:val="24"/>
          <w:szCs w:val="24"/>
        </w:rPr>
      </w:pPr>
    </w:p>
    <w:sectPr w:rsidR="000D6807" w:rsidSect="00F77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628E"/>
    <w:multiLevelType w:val="hybridMultilevel"/>
    <w:tmpl w:val="A4F0F3CE"/>
    <w:lvl w:ilvl="0" w:tplc="CAD046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5457"/>
    <w:multiLevelType w:val="hybridMultilevel"/>
    <w:tmpl w:val="D2905D26"/>
    <w:lvl w:ilvl="0" w:tplc="72B282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F92052"/>
    <w:multiLevelType w:val="hybridMultilevel"/>
    <w:tmpl w:val="775CAA2A"/>
    <w:lvl w:ilvl="0" w:tplc="EC7A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70B7A"/>
    <w:multiLevelType w:val="hybridMultilevel"/>
    <w:tmpl w:val="0B8422CA"/>
    <w:lvl w:ilvl="0" w:tplc="EFBA45E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B2D06"/>
    <w:multiLevelType w:val="hybridMultilevel"/>
    <w:tmpl w:val="727C5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A1471"/>
    <w:multiLevelType w:val="hybridMultilevel"/>
    <w:tmpl w:val="0EA05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77A68"/>
    <w:multiLevelType w:val="hybridMultilevel"/>
    <w:tmpl w:val="E3664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91EA3"/>
    <w:multiLevelType w:val="hybridMultilevel"/>
    <w:tmpl w:val="FFE82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30260"/>
    <w:multiLevelType w:val="hybridMultilevel"/>
    <w:tmpl w:val="6E0EAE76"/>
    <w:lvl w:ilvl="0" w:tplc="C59C8FB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24A45416"/>
    <w:multiLevelType w:val="hybridMultilevel"/>
    <w:tmpl w:val="5CC21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62A7E"/>
    <w:multiLevelType w:val="hybridMultilevel"/>
    <w:tmpl w:val="46F80BF2"/>
    <w:lvl w:ilvl="0" w:tplc="15E8C4CC">
      <w:numFmt w:val="bullet"/>
      <w:lvlText w:val="-"/>
      <w:lvlJc w:val="left"/>
      <w:pPr>
        <w:ind w:left="2211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1">
    <w:nsid w:val="36A814EF"/>
    <w:multiLevelType w:val="hybridMultilevel"/>
    <w:tmpl w:val="FAA6642E"/>
    <w:lvl w:ilvl="0" w:tplc="A2F040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761B8"/>
    <w:multiLevelType w:val="hybridMultilevel"/>
    <w:tmpl w:val="D1F2B902"/>
    <w:lvl w:ilvl="0" w:tplc="041B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61267"/>
    <w:multiLevelType w:val="hybridMultilevel"/>
    <w:tmpl w:val="BA701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50362"/>
    <w:multiLevelType w:val="hybridMultilevel"/>
    <w:tmpl w:val="48F2F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33009"/>
    <w:multiLevelType w:val="hybridMultilevel"/>
    <w:tmpl w:val="827C6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D4F2F"/>
    <w:multiLevelType w:val="hybridMultilevel"/>
    <w:tmpl w:val="DF683BA0"/>
    <w:lvl w:ilvl="0" w:tplc="02FCE9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F7598A"/>
    <w:multiLevelType w:val="hybridMultilevel"/>
    <w:tmpl w:val="89945B6A"/>
    <w:lvl w:ilvl="0" w:tplc="63F8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0E4E71"/>
    <w:multiLevelType w:val="hybridMultilevel"/>
    <w:tmpl w:val="BF1C0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A2799"/>
    <w:multiLevelType w:val="hybridMultilevel"/>
    <w:tmpl w:val="137E06A6"/>
    <w:lvl w:ilvl="0" w:tplc="85DA9AB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CA0BBF"/>
    <w:multiLevelType w:val="hybridMultilevel"/>
    <w:tmpl w:val="D1B8F79E"/>
    <w:lvl w:ilvl="0" w:tplc="0888B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E75717"/>
    <w:multiLevelType w:val="hybridMultilevel"/>
    <w:tmpl w:val="7B6C78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B7DB7"/>
    <w:multiLevelType w:val="hybridMultilevel"/>
    <w:tmpl w:val="206AC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13E79"/>
    <w:multiLevelType w:val="hybridMultilevel"/>
    <w:tmpl w:val="1AACB3A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52A44"/>
    <w:multiLevelType w:val="hybridMultilevel"/>
    <w:tmpl w:val="9C12CA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07457"/>
    <w:multiLevelType w:val="hybridMultilevel"/>
    <w:tmpl w:val="D4F419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4"/>
  </w:num>
  <w:num w:numId="10">
    <w:abstractNumId w:val="18"/>
  </w:num>
  <w:num w:numId="11">
    <w:abstractNumId w:val="7"/>
  </w:num>
  <w:num w:numId="12">
    <w:abstractNumId w:val="11"/>
  </w:num>
  <w:num w:numId="13">
    <w:abstractNumId w:val="16"/>
  </w:num>
  <w:num w:numId="14">
    <w:abstractNumId w:val="19"/>
  </w:num>
  <w:num w:numId="15">
    <w:abstractNumId w:val="1"/>
  </w:num>
  <w:num w:numId="16">
    <w:abstractNumId w:val="15"/>
  </w:num>
  <w:num w:numId="17">
    <w:abstractNumId w:val="17"/>
  </w:num>
  <w:num w:numId="18">
    <w:abstractNumId w:val="21"/>
  </w:num>
  <w:num w:numId="19">
    <w:abstractNumId w:val="8"/>
  </w:num>
  <w:num w:numId="20">
    <w:abstractNumId w:val="25"/>
  </w:num>
  <w:num w:numId="21">
    <w:abstractNumId w:val="0"/>
  </w:num>
  <w:num w:numId="22">
    <w:abstractNumId w:val="20"/>
  </w:num>
  <w:num w:numId="23">
    <w:abstractNumId w:val="12"/>
  </w:num>
  <w:num w:numId="24">
    <w:abstractNumId w:val="6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E0"/>
    <w:rsid w:val="00011859"/>
    <w:rsid w:val="000149C1"/>
    <w:rsid w:val="00035B3C"/>
    <w:rsid w:val="000D6807"/>
    <w:rsid w:val="001770EB"/>
    <w:rsid w:val="001A012D"/>
    <w:rsid w:val="002269D4"/>
    <w:rsid w:val="00242C60"/>
    <w:rsid w:val="00355389"/>
    <w:rsid w:val="00397844"/>
    <w:rsid w:val="003A07E0"/>
    <w:rsid w:val="003A606A"/>
    <w:rsid w:val="003E4717"/>
    <w:rsid w:val="00416B68"/>
    <w:rsid w:val="00422B18"/>
    <w:rsid w:val="00432E30"/>
    <w:rsid w:val="004349FA"/>
    <w:rsid w:val="00473E22"/>
    <w:rsid w:val="00474422"/>
    <w:rsid w:val="004A52AC"/>
    <w:rsid w:val="00570C48"/>
    <w:rsid w:val="00584B72"/>
    <w:rsid w:val="006123E2"/>
    <w:rsid w:val="00633073"/>
    <w:rsid w:val="006B094B"/>
    <w:rsid w:val="006F0ECA"/>
    <w:rsid w:val="00700DD3"/>
    <w:rsid w:val="007222BF"/>
    <w:rsid w:val="007608B8"/>
    <w:rsid w:val="007835BE"/>
    <w:rsid w:val="007838F8"/>
    <w:rsid w:val="007B3BEE"/>
    <w:rsid w:val="007B6A11"/>
    <w:rsid w:val="00835A2D"/>
    <w:rsid w:val="00840980"/>
    <w:rsid w:val="008726E5"/>
    <w:rsid w:val="00881EDE"/>
    <w:rsid w:val="008E53FB"/>
    <w:rsid w:val="00950E46"/>
    <w:rsid w:val="009B06DC"/>
    <w:rsid w:val="009B7C52"/>
    <w:rsid w:val="009D1820"/>
    <w:rsid w:val="009F4E3E"/>
    <w:rsid w:val="00A35029"/>
    <w:rsid w:val="00A76D0C"/>
    <w:rsid w:val="00A87F57"/>
    <w:rsid w:val="00B00C01"/>
    <w:rsid w:val="00B130D8"/>
    <w:rsid w:val="00B1386C"/>
    <w:rsid w:val="00B62E70"/>
    <w:rsid w:val="00B67AFF"/>
    <w:rsid w:val="00BB238F"/>
    <w:rsid w:val="00BB3FC7"/>
    <w:rsid w:val="00BF0B01"/>
    <w:rsid w:val="00C3035E"/>
    <w:rsid w:val="00C83173"/>
    <w:rsid w:val="00C9654E"/>
    <w:rsid w:val="00CA65B5"/>
    <w:rsid w:val="00D869DB"/>
    <w:rsid w:val="00DD20B6"/>
    <w:rsid w:val="00DE592C"/>
    <w:rsid w:val="00ED271A"/>
    <w:rsid w:val="00F0651D"/>
    <w:rsid w:val="00F33A8A"/>
    <w:rsid w:val="00F770B5"/>
    <w:rsid w:val="00F874F2"/>
    <w:rsid w:val="00F95ACF"/>
    <w:rsid w:val="00FB122E"/>
    <w:rsid w:val="00FD0C22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84E7B-5832-4684-A113-A2393EFA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7F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7F57"/>
    <w:pPr>
      <w:ind w:left="720"/>
      <w:contextualSpacing/>
    </w:pPr>
  </w:style>
  <w:style w:type="table" w:styleId="Mriekatabuky">
    <w:name w:val="Table Grid"/>
    <w:basedOn w:val="Normlnatabuka"/>
    <w:uiPriority w:val="59"/>
    <w:rsid w:val="007B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65BF-F4A5-433E-921C-65C39B46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</cp:lastModifiedBy>
  <cp:revision>9</cp:revision>
  <cp:lastPrinted>2017-10-23T12:51:00Z</cp:lastPrinted>
  <dcterms:created xsi:type="dcterms:W3CDTF">2017-10-18T14:39:00Z</dcterms:created>
  <dcterms:modified xsi:type="dcterms:W3CDTF">2018-08-15T08:37:00Z</dcterms:modified>
</cp:coreProperties>
</file>