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74" w:rsidRPr="003020F8" w:rsidRDefault="00A76074" w:rsidP="007D0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F8">
        <w:rPr>
          <w:rFonts w:ascii="Times New Roman" w:hAnsi="Times New Roman" w:cs="Times New Roman"/>
          <w:b/>
          <w:sz w:val="28"/>
          <w:szCs w:val="28"/>
        </w:rPr>
        <w:t>Zmluva  o hlavnom  kontrolórovi  viacerých  obcí</w:t>
      </w:r>
    </w:p>
    <w:p w:rsidR="00A76074" w:rsidRPr="003020F8" w:rsidRDefault="00A76074" w:rsidP="00A760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b/>
          <w:sz w:val="28"/>
          <w:szCs w:val="28"/>
        </w:rPr>
        <w:t xml:space="preserve">na  úseku  výkonu   kontrolnej  činnosti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 </w:t>
      </w:r>
      <w:r w:rsidRPr="003020F8">
        <w:rPr>
          <w:rFonts w:ascii="Times New Roman" w:hAnsi="Times New Roman" w:cs="Times New Roman"/>
          <w:b/>
          <w:sz w:val="28"/>
          <w:szCs w:val="28"/>
        </w:rPr>
        <w:t>Diaková</w:t>
      </w:r>
      <w:r w:rsidRPr="003020F8">
        <w:rPr>
          <w:rFonts w:ascii="Times New Roman" w:hAnsi="Times New Roman" w:cs="Times New Roman"/>
          <w:sz w:val="28"/>
          <w:szCs w:val="28"/>
        </w:rPr>
        <w:t>,</w:t>
      </w:r>
      <w:r w:rsidR="00765797">
        <w:rPr>
          <w:rFonts w:ascii="Times New Roman" w:hAnsi="Times New Roman" w:cs="Times New Roman"/>
          <w:sz w:val="28"/>
          <w:szCs w:val="28"/>
        </w:rPr>
        <w:t xml:space="preserve"> Diaková  18, 038 02 Dražkovce, </w:t>
      </w:r>
      <w:r w:rsidRPr="003020F8">
        <w:rPr>
          <w:rFonts w:ascii="Times New Roman" w:hAnsi="Times New Roman" w:cs="Times New Roman"/>
          <w:sz w:val="28"/>
          <w:szCs w:val="28"/>
        </w:rPr>
        <w:t xml:space="preserve">  zastúpená starostom obce  </w:t>
      </w:r>
      <w:r w:rsidR="000A5F44">
        <w:rPr>
          <w:rFonts w:ascii="Times New Roman" w:hAnsi="Times New Roman" w:cs="Times New Roman"/>
          <w:sz w:val="28"/>
          <w:szCs w:val="28"/>
        </w:rPr>
        <w:t xml:space="preserve">Miroslavom </w:t>
      </w:r>
      <w:proofErr w:type="spellStart"/>
      <w:r w:rsidR="000A5F44">
        <w:rPr>
          <w:rFonts w:ascii="Times New Roman" w:hAnsi="Times New Roman" w:cs="Times New Roman"/>
          <w:sz w:val="28"/>
          <w:szCs w:val="28"/>
        </w:rPr>
        <w:t>Haverlom</w:t>
      </w:r>
      <w:proofErr w:type="spellEnd"/>
      <w:r w:rsidR="00765797">
        <w:rPr>
          <w:rFonts w:ascii="Times New Roman" w:hAnsi="Times New Roman" w:cs="Times New Roman"/>
          <w:sz w:val="28"/>
          <w:szCs w:val="28"/>
        </w:rPr>
        <w:t xml:space="preserve">,  </w:t>
      </w:r>
      <w:r w:rsidRPr="003020F8">
        <w:rPr>
          <w:rFonts w:ascii="Times New Roman" w:hAnsi="Times New Roman" w:cs="Times New Roman"/>
          <w:sz w:val="28"/>
          <w:szCs w:val="28"/>
        </w:rPr>
        <w:t>IČO:  00648370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Dolný  Kalník</w:t>
      </w:r>
      <w:r w:rsidRPr="003020F8">
        <w:rPr>
          <w:rFonts w:ascii="Times New Roman" w:hAnsi="Times New Roman" w:cs="Times New Roman"/>
          <w:sz w:val="28"/>
          <w:szCs w:val="28"/>
        </w:rPr>
        <w:t xml:space="preserve">, </w:t>
      </w:r>
      <w:r w:rsidR="00765797">
        <w:rPr>
          <w:rFonts w:ascii="Times New Roman" w:hAnsi="Times New Roman" w:cs="Times New Roman"/>
          <w:sz w:val="28"/>
          <w:szCs w:val="28"/>
        </w:rPr>
        <w:t xml:space="preserve"> Dolný Kalník 16, 038 02  Dražkovce, </w:t>
      </w:r>
      <w:r w:rsidRPr="003020F8">
        <w:rPr>
          <w:rFonts w:ascii="Times New Roman" w:hAnsi="Times New Roman" w:cs="Times New Roman"/>
          <w:sz w:val="28"/>
          <w:szCs w:val="28"/>
        </w:rPr>
        <w:t xml:space="preserve"> zastúpená  starostkou  </w:t>
      </w:r>
      <w:r w:rsidR="00765797">
        <w:rPr>
          <w:rFonts w:ascii="Times New Roman" w:hAnsi="Times New Roman" w:cs="Times New Roman"/>
          <w:sz w:val="28"/>
          <w:szCs w:val="28"/>
        </w:rPr>
        <w:t xml:space="preserve">obce </w:t>
      </w:r>
      <w:r w:rsidRPr="003020F8">
        <w:rPr>
          <w:rFonts w:ascii="Times New Roman" w:hAnsi="Times New Roman" w:cs="Times New Roman"/>
          <w:sz w:val="28"/>
          <w:szCs w:val="28"/>
        </w:rPr>
        <w:t xml:space="preserve">Ivetou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Balšiankovou</w:t>
      </w:r>
      <w:proofErr w:type="spellEnd"/>
      <w:r w:rsidR="00765797">
        <w:rPr>
          <w:rFonts w:ascii="Times New Roman" w:hAnsi="Times New Roman" w:cs="Times New Roman"/>
          <w:sz w:val="28"/>
          <w:szCs w:val="28"/>
        </w:rPr>
        <w:t xml:space="preserve">, </w:t>
      </w:r>
      <w:r w:rsidRPr="003020F8">
        <w:rPr>
          <w:rFonts w:ascii="Times New Roman" w:hAnsi="Times New Roman" w:cs="Times New Roman"/>
          <w:sz w:val="28"/>
          <w:szCs w:val="28"/>
        </w:rPr>
        <w:t>IČO: 00648361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Dražkovce</w:t>
      </w:r>
      <w:r w:rsidRPr="003020F8">
        <w:rPr>
          <w:rFonts w:ascii="Times New Roman" w:hAnsi="Times New Roman" w:cs="Times New Roman"/>
          <w:sz w:val="28"/>
          <w:szCs w:val="28"/>
        </w:rPr>
        <w:t xml:space="preserve">, </w:t>
      </w:r>
      <w:r w:rsidR="00765797">
        <w:rPr>
          <w:rFonts w:ascii="Times New Roman" w:hAnsi="Times New Roman" w:cs="Times New Roman"/>
          <w:sz w:val="28"/>
          <w:szCs w:val="28"/>
        </w:rPr>
        <w:t xml:space="preserve"> Dražkovce  45,  038 02 Dražkovce, </w:t>
      </w:r>
      <w:r w:rsidRPr="003020F8">
        <w:rPr>
          <w:rFonts w:ascii="Times New Roman" w:hAnsi="Times New Roman" w:cs="Times New Roman"/>
          <w:sz w:val="28"/>
          <w:szCs w:val="28"/>
        </w:rPr>
        <w:t xml:space="preserve">zastúpená  starostkou  obce  </w:t>
      </w:r>
      <w:r w:rsidR="000A5F44">
        <w:rPr>
          <w:rFonts w:ascii="Times New Roman" w:hAnsi="Times New Roman" w:cs="Times New Roman"/>
          <w:sz w:val="28"/>
          <w:szCs w:val="28"/>
        </w:rPr>
        <w:t>Evou Gáborovou</w:t>
      </w:r>
      <w:r w:rsidR="00765797">
        <w:rPr>
          <w:rFonts w:ascii="Times New Roman" w:hAnsi="Times New Roman" w:cs="Times New Roman"/>
          <w:sz w:val="28"/>
          <w:szCs w:val="28"/>
        </w:rPr>
        <w:t xml:space="preserve">,  </w:t>
      </w:r>
      <w:r w:rsidRPr="003020F8">
        <w:rPr>
          <w:rFonts w:ascii="Times New Roman" w:hAnsi="Times New Roman" w:cs="Times New Roman"/>
          <w:sz w:val="28"/>
          <w:szCs w:val="28"/>
        </w:rPr>
        <w:t>IČO:  00316628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Košťany  nad  Turcom</w:t>
      </w:r>
      <w:r w:rsidRPr="003020F8">
        <w:rPr>
          <w:rFonts w:ascii="Times New Roman" w:hAnsi="Times New Roman" w:cs="Times New Roman"/>
          <w:sz w:val="28"/>
          <w:szCs w:val="28"/>
        </w:rPr>
        <w:t>,</w:t>
      </w:r>
      <w:r w:rsidR="00E900FD">
        <w:rPr>
          <w:rFonts w:ascii="Times New Roman" w:hAnsi="Times New Roman" w:cs="Times New Roman"/>
          <w:sz w:val="28"/>
          <w:szCs w:val="28"/>
        </w:rPr>
        <w:t xml:space="preserve">  Košťany nad Turcom 64, 038 41 Košťany nad Turcom,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zastúpená  starostom  obce </w:t>
      </w:r>
      <w:r w:rsidR="00E900FD">
        <w:rPr>
          <w:rFonts w:ascii="Times New Roman" w:hAnsi="Times New Roman" w:cs="Times New Roman"/>
          <w:sz w:val="28"/>
          <w:szCs w:val="28"/>
        </w:rPr>
        <w:t xml:space="preserve"> </w:t>
      </w:r>
      <w:r w:rsidRPr="003020F8">
        <w:rPr>
          <w:rFonts w:ascii="Times New Roman" w:hAnsi="Times New Roman" w:cs="Times New Roman"/>
          <w:sz w:val="28"/>
          <w:szCs w:val="28"/>
        </w:rPr>
        <w:t xml:space="preserve">Ing. Mariánom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Bunganičom</w:t>
      </w:r>
      <w:proofErr w:type="spellEnd"/>
      <w:r w:rsidRPr="003020F8">
        <w:rPr>
          <w:rFonts w:ascii="Times New Roman" w:hAnsi="Times New Roman" w:cs="Times New Roman"/>
          <w:sz w:val="28"/>
          <w:szCs w:val="28"/>
        </w:rPr>
        <w:t xml:space="preserve">,  </w:t>
      </w:r>
      <w:r w:rsidR="00E900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20F8">
        <w:rPr>
          <w:rFonts w:ascii="Times New Roman" w:hAnsi="Times New Roman" w:cs="Times New Roman"/>
          <w:sz w:val="28"/>
          <w:szCs w:val="28"/>
        </w:rPr>
        <w:t>IČO:  00316741</w:t>
      </w:r>
    </w:p>
    <w:p w:rsidR="00F55A74" w:rsidRDefault="00F55A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F55A74" w:rsidRPr="00F55A74" w:rsidRDefault="00F55A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 </w:t>
      </w:r>
      <w:r>
        <w:rPr>
          <w:rFonts w:ascii="Times New Roman" w:hAnsi="Times New Roman" w:cs="Times New Roman"/>
          <w:b/>
          <w:sz w:val="28"/>
          <w:szCs w:val="28"/>
        </w:rPr>
        <w:t>Lipovec</w:t>
      </w:r>
      <w:r w:rsidR="00F834F4">
        <w:rPr>
          <w:rFonts w:ascii="Times New Roman" w:hAnsi="Times New Roman" w:cs="Times New Roman"/>
          <w:sz w:val="28"/>
          <w:szCs w:val="28"/>
        </w:rPr>
        <w:t xml:space="preserve">, </w:t>
      </w:r>
      <w:r w:rsidR="00765797">
        <w:rPr>
          <w:rFonts w:ascii="Times New Roman" w:hAnsi="Times New Roman" w:cs="Times New Roman"/>
          <w:sz w:val="28"/>
          <w:szCs w:val="28"/>
        </w:rPr>
        <w:t xml:space="preserve"> ul. Hrabiny 290/11, 038 61 Vrútky, </w:t>
      </w:r>
      <w:r w:rsidR="00F834F4">
        <w:rPr>
          <w:rFonts w:ascii="Times New Roman" w:hAnsi="Times New Roman" w:cs="Times New Roman"/>
          <w:sz w:val="28"/>
          <w:szCs w:val="28"/>
        </w:rPr>
        <w:t>zastúpená  starostom obce Ph</w:t>
      </w:r>
      <w:r>
        <w:rPr>
          <w:rFonts w:ascii="Times New Roman" w:hAnsi="Times New Roman" w:cs="Times New Roman"/>
          <w:sz w:val="28"/>
          <w:szCs w:val="28"/>
        </w:rPr>
        <w:t>Dr. Jozefom  Madom, IČO</w:t>
      </w:r>
      <w:r w:rsidR="00765797">
        <w:rPr>
          <w:rFonts w:ascii="Times New Roman" w:hAnsi="Times New Roman" w:cs="Times New Roman"/>
          <w:sz w:val="28"/>
          <w:szCs w:val="28"/>
        </w:rPr>
        <w:t>:</w:t>
      </w:r>
      <w:r w:rsidR="002B6C6A">
        <w:rPr>
          <w:rFonts w:ascii="Times New Roman" w:hAnsi="Times New Roman" w:cs="Times New Roman"/>
          <w:sz w:val="28"/>
          <w:szCs w:val="28"/>
        </w:rPr>
        <w:t>00316776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Podhradie</w:t>
      </w:r>
      <w:r w:rsidRPr="003020F8">
        <w:rPr>
          <w:rFonts w:ascii="Times New Roman" w:hAnsi="Times New Roman" w:cs="Times New Roman"/>
          <w:sz w:val="28"/>
          <w:szCs w:val="28"/>
        </w:rPr>
        <w:t xml:space="preserve">, </w:t>
      </w:r>
      <w:r w:rsidR="00765797">
        <w:rPr>
          <w:rFonts w:ascii="Times New Roman" w:hAnsi="Times New Roman" w:cs="Times New Roman"/>
          <w:sz w:val="28"/>
          <w:szCs w:val="28"/>
        </w:rPr>
        <w:t xml:space="preserve"> ul. 1. Mája  194/61, 038 52 Sučany, </w:t>
      </w:r>
      <w:r w:rsidRPr="003020F8">
        <w:rPr>
          <w:rFonts w:ascii="Times New Roman" w:hAnsi="Times New Roman" w:cs="Times New Roman"/>
          <w:sz w:val="28"/>
          <w:szCs w:val="28"/>
        </w:rPr>
        <w:t xml:space="preserve">zastúpená  starostom obce  Ing.  Bohuslavom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Bellom</w:t>
      </w:r>
      <w:proofErr w:type="spellEnd"/>
      <w:r w:rsidR="00765797">
        <w:rPr>
          <w:rFonts w:ascii="Times New Roman" w:hAnsi="Times New Roman" w:cs="Times New Roman"/>
          <w:sz w:val="28"/>
          <w:szCs w:val="28"/>
        </w:rPr>
        <w:t xml:space="preserve">, </w:t>
      </w:r>
      <w:r w:rsidRPr="003020F8">
        <w:rPr>
          <w:rFonts w:ascii="Times New Roman" w:hAnsi="Times New Roman" w:cs="Times New Roman"/>
          <w:sz w:val="28"/>
          <w:szCs w:val="28"/>
        </w:rPr>
        <w:t>IČO:  00316831</w:t>
      </w:r>
    </w:p>
    <w:p w:rsidR="00534975" w:rsidRDefault="00534975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534975" w:rsidRPr="003020F8" w:rsidRDefault="00534975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 </w:t>
      </w:r>
      <w:r>
        <w:rPr>
          <w:rFonts w:ascii="Times New Roman" w:hAnsi="Times New Roman" w:cs="Times New Roman"/>
          <w:b/>
          <w:sz w:val="28"/>
          <w:szCs w:val="28"/>
        </w:rPr>
        <w:t>Sklabiňa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765797">
        <w:rPr>
          <w:rFonts w:ascii="Times New Roman" w:hAnsi="Times New Roman" w:cs="Times New Roman"/>
          <w:sz w:val="28"/>
          <w:szCs w:val="28"/>
        </w:rPr>
        <w:t xml:space="preserve"> Sklabiňa  108, 038 03 Sklabiňa, </w:t>
      </w:r>
      <w:r>
        <w:rPr>
          <w:rFonts w:ascii="Times New Roman" w:hAnsi="Times New Roman" w:cs="Times New Roman"/>
          <w:sz w:val="28"/>
          <w:szCs w:val="28"/>
        </w:rPr>
        <w:t xml:space="preserve"> zastúpená  starostkou  obce  Annou  Silvestrovou</w:t>
      </w:r>
      <w:r w:rsidR="00765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IČO:00316881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Valča</w:t>
      </w:r>
      <w:r w:rsidRPr="003020F8">
        <w:rPr>
          <w:rFonts w:ascii="Times New Roman" w:hAnsi="Times New Roman" w:cs="Times New Roman"/>
          <w:sz w:val="28"/>
          <w:szCs w:val="28"/>
        </w:rPr>
        <w:t>,</w:t>
      </w:r>
      <w:r w:rsidR="00765797">
        <w:rPr>
          <w:rFonts w:ascii="Times New Roman" w:hAnsi="Times New Roman" w:cs="Times New Roman"/>
          <w:sz w:val="28"/>
          <w:szCs w:val="28"/>
        </w:rPr>
        <w:t xml:space="preserve"> Valča  375,  038 35 Valča, </w:t>
      </w:r>
      <w:r w:rsidRPr="003020F8">
        <w:rPr>
          <w:rFonts w:ascii="Times New Roman" w:hAnsi="Times New Roman" w:cs="Times New Roman"/>
          <w:sz w:val="28"/>
          <w:szCs w:val="28"/>
        </w:rPr>
        <w:t xml:space="preserve"> zastúpená starostkou  obce  JUDr. Máriou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Ondráčkovou</w:t>
      </w:r>
      <w:proofErr w:type="spellEnd"/>
      <w:r w:rsidR="00765797">
        <w:rPr>
          <w:rFonts w:ascii="Times New Roman" w:hAnsi="Times New Roman" w:cs="Times New Roman"/>
          <w:sz w:val="28"/>
          <w:szCs w:val="28"/>
        </w:rPr>
        <w:t xml:space="preserve">, </w:t>
      </w:r>
      <w:r w:rsidRPr="003020F8">
        <w:rPr>
          <w:rFonts w:ascii="Times New Roman" w:hAnsi="Times New Roman" w:cs="Times New Roman"/>
          <w:sz w:val="28"/>
          <w:szCs w:val="28"/>
        </w:rPr>
        <w:t>IČO:  0031702</w:t>
      </w:r>
      <w:r w:rsidR="00534975">
        <w:rPr>
          <w:rFonts w:ascii="Times New Roman" w:hAnsi="Times New Roman" w:cs="Times New Roman"/>
          <w:sz w:val="28"/>
          <w:szCs w:val="28"/>
        </w:rPr>
        <w:t>1</w:t>
      </w:r>
    </w:p>
    <w:p w:rsidR="00DC37E9" w:rsidRDefault="00DC37E9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DC37E9" w:rsidRPr="003020F8" w:rsidRDefault="00DC37E9" w:rsidP="00DC3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</w:t>
      </w:r>
      <w:r w:rsidRPr="003020F8">
        <w:rPr>
          <w:rFonts w:ascii="Times New Roman" w:hAnsi="Times New Roman" w:cs="Times New Roman"/>
          <w:b/>
          <w:sz w:val="28"/>
          <w:szCs w:val="28"/>
        </w:rPr>
        <w:t>Veľký  Čepčín</w:t>
      </w:r>
      <w:r w:rsidRPr="003020F8">
        <w:rPr>
          <w:rFonts w:ascii="Times New Roman" w:hAnsi="Times New Roman" w:cs="Times New Roman"/>
          <w:sz w:val="28"/>
          <w:szCs w:val="28"/>
        </w:rPr>
        <w:t>,</w:t>
      </w:r>
      <w:r w:rsidR="00765797">
        <w:rPr>
          <w:rFonts w:ascii="Times New Roman" w:hAnsi="Times New Roman" w:cs="Times New Roman"/>
          <w:sz w:val="28"/>
          <w:szCs w:val="28"/>
        </w:rPr>
        <w:t xml:space="preserve"> Veľký Čepčín  12, 038 45  Malý  Čepčín,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zastúpená starostkou  obce  Janou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Boďovou</w:t>
      </w:r>
      <w:proofErr w:type="spellEnd"/>
      <w:r w:rsidR="00765797">
        <w:rPr>
          <w:rFonts w:ascii="Times New Roman" w:hAnsi="Times New Roman" w:cs="Times New Roman"/>
          <w:sz w:val="28"/>
          <w:szCs w:val="28"/>
        </w:rPr>
        <w:t xml:space="preserve"> , </w:t>
      </w:r>
      <w:r w:rsidRPr="003020F8">
        <w:rPr>
          <w:rFonts w:ascii="Times New Roman" w:hAnsi="Times New Roman" w:cs="Times New Roman"/>
          <w:sz w:val="28"/>
          <w:szCs w:val="28"/>
        </w:rPr>
        <w:t>IČO:  00648817</w:t>
      </w:r>
    </w:p>
    <w:p w:rsidR="00DC37E9" w:rsidRPr="003020F8" w:rsidRDefault="00DC37E9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/ďalej  len  účastníci  zmluvy/</w:t>
      </w:r>
    </w:p>
    <w:p w:rsidR="00DE67B5" w:rsidRPr="003020F8" w:rsidRDefault="00DE67B5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uzatvorili  za  účelom  úpravy  vzájomných  vzťahov na úseku výkonu kontrolnej  činnosti  </w:t>
      </w:r>
      <w:r w:rsidR="007F1A72">
        <w:rPr>
          <w:rFonts w:ascii="Times New Roman" w:hAnsi="Times New Roman" w:cs="Times New Roman"/>
          <w:sz w:val="28"/>
          <w:szCs w:val="28"/>
        </w:rPr>
        <w:t xml:space="preserve">v zmysle  § 20a zákona  č.  369/1990 Zb. o obecnom  zriadení  </w:t>
      </w:r>
      <w:r>
        <w:rPr>
          <w:rFonts w:ascii="Times New Roman" w:hAnsi="Times New Roman" w:cs="Times New Roman"/>
          <w:sz w:val="28"/>
          <w:szCs w:val="28"/>
        </w:rPr>
        <w:t xml:space="preserve">túto  zmluvu. </w:t>
      </w:r>
      <w:r w:rsidR="00DE7EFF">
        <w:rPr>
          <w:rFonts w:ascii="Times New Roman" w:hAnsi="Times New Roman" w:cs="Times New Roman"/>
          <w:sz w:val="28"/>
          <w:szCs w:val="28"/>
        </w:rPr>
        <w:t xml:space="preserve"> Zmluva  sa  viaže  na  výkon  funkcie  hlavnej kontrolórky  obce  Ing.  Janky  Jesenskej.  </w:t>
      </w:r>
    </w:p>
    <w:p w:rsidR="00DE7EFF" w:rsidRDefault="00DE7EFF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7B5" w:rsidRPr="000A5F44" w:rsidRDefault="00DE67B5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7B5" w:rsidRDefault="00DE67B5" w:rsidP="00DE67B5">
      <w:pPr>
        <w:pStyle w:val="Odsekzoznamu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E67B5">
        <w:rPr>
          <w:b/>
          <w:sz w:val="28"/>
          <w:szCs w:val="28"/>
        </w:rPr>
        <w:t>Predmet  zmluvy</w:t>
      </w:r>
    </w:p>
    <w:p w:rsidR="00DE67B5" w:rsidRPr="00DE67B5" w:rsidRDefault="00DE67B5" w:rsidP="00DE67B5">
      <w:pPr>
        <w:pStyle w:val="Odsekzoznamu"/>
        <w:ind w:left="360"/>
        <w:rPr>
          <w:b/>
          <w:sz w:val="28"/>
          <w:szCs w:val="28"/>
        </w:rPr>
      </w:pPr>
    </w:p>
    <w:p w:rsidR="00DE67B5" w:rsidRPr="00DE67B5" w:rsidRDefault="00DE67B5" w:rsidP="00DE67B5">
      <w:pPr>
        <w:rPr>
          <w:rFonts w:ascii="Times New Roman" w:hAnsi="Times New Roman" w:cs="Times New Roman"/>
          <w:sz w:val="28"/>
          <w:szCs w:val="28"/>
        </w:rPr>
      </w:pPr>
      <w:r w:rsidRPr="00DE67B5">
        <w:rPr>
          <w:rFonts w:ascii="Times New Roman" w:hAnsi="Times New Roman" w:cs="Times New Roman"/>
          <w:sz w:val="28"/>
          <w:szCs w:val="28"/>
        </w:rPr>
        <w:t xml:space="preserve">Predmetom  zmluvy je  úprava  vzájomných  práv  a povinností účastníkov  zmluvy  pri  výkone  činnosti  hlavnej  kontrolórky  obcí. </w:t>
      </w:r>
    </w:p>
    <w:p w:rsidR="00A76074" w:rsidRPr="00DE67B5" w:rsidRDefault="00DE67B5" w:rsidP="00DE67B5">
      <w:pPr>
        <w:rPr>
          <w:b/>
          <w:sz w:val="28"/>
          <w:szCs w:val="28"/>
        </w:rPr>
      </w:pPr>
      <w:r w:rsidRPr="00DE67B5">
        <w:rPr>
          <w:b/>
          <w:sz w:val="28"/>
          <w:szCs w:val="28"/>
        </w:rPr>
        <w:t>1.1.</w:t>
      </w:r>
      <w:r w:rsidR="00A76074" w:rsidRPr="00DE67B5">
        <w:rPr>
          <w:b/>
          <w:sz w:val="28"/>
          <w:szCs w:val="28"/>
        </w:rPr>
        <w:t xml:space="preserve">  Časový  harmonogram  kontrolnej  činnosti</w:t>
      </w:r>
    </w:p>
    <w:p w:rsidR="00A76074" w:rsidRPr="003020F8" w:rsidRDefault="00A76074" w:rsidP="00A76074">
      <w:pPr>
        <w:pStyle w:val="Odsekzoznamu"/>
        <w:jc w:val="center"/>
        <w:rPr>
          <w:b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1.  Časový  harmonogram  kontrolnej  činnosti  je  stanovený  individuálne po  dohode  starostov  a hlavnej  kontrolórky  obcí  tak, aby  pracovná  doba  hlavného  kontrolóra  bola  rozvrhnutá  rovnomerne  v rozsahu  pracovného  úväzku  a vytvárala  tak  priestor   na  vykonávanie  plánovaných  kontrol.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2.  V prípade  kolízií medzi  zasadnutiami obecných  zastupiteľstiev jednotlivých  obcí     je  na  zvážení  hlavnej  kontrolórky, ktorého  z nich  sa  zúčastní /napr. podľa  závažnosti </w:t>
      </w:r>
      <w:r w:rsidR="003020F8" w:rsidRPr="003020F8">
        <w:rPr>
          <w:rFonts w:ascii="Times New Roman" w:hAnsi="Times New Roman" w:cs="Times New Roman"/>
          <w:sz w:val="28"/>
          <w:szCs w:val="28"/>
        </w:rPr>
        <w:t xml:space="preserve"> ňou</w:t>
      </w:r>
      <w:r w:rsidRPr="003020F8">
        <w:rPr>
          <w:rFonts w:ascii="Times New Roman" w:hAnsi="Times New Roman" w:cs="Times New Roman"/>
          <w:sz w:val="28"/>
          <w:szCs w:val="28"/>
        </w:rPr>
        <w:t xml:space="preserve"> predkladaného  materiálu, závažnosti  bodov  rokovania/</w:t>
      </w:r>
      <w:r w:rsidR="00F55A74">
        <w:rPr>
          <w:rFonts w:ascii="Times New Roman" w:hAnsi="Times New Roman" w:cs="Times New Roman"/>
          <w:sz w:val="28"/>
          <w:szCs w:val="28"/>
        </w:rPr>
        <w:t xml:space="preserve">. </w:t>
      </w:r>
      <w:r w:rsidRPr="003020F8">
        <w:rPr>
          <w:rFonts w:ascii="Times New Roman" w:hAnsi="Times New Roman" w:cs="Times New Roman"/>
          <w:sz w:val="28"/>
          <w:szCs w:val="28"/>
        </w:rPr>
        <w:t xml:space="preserve"> Neúčasť  na  inom  zasadnutí  bude  považovaná  za  ospravedlnenú.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3. Účastníci  zmluvy umožnia  v rámci  pracovnej  doby   hlavnej  kontrolórke  jej  ďalšie  vzdelávanie  a rozvoj  kontrolných  zručností, a to jej  účasť  na  vybraných  vzdelávacích  aktivitách, pri  zohľadnení  jej  potrieb  a požiadaviek.   V tejto  súvislosti  môže  využívať  prednostne  školenia  RVC  Martin, ktorého  sú  dotknuté  obce   členmi.  </w:t>
      </w:r>
    </w:p>
    <w:p w:rsidR="00DE7EFF" w:rsidRPr="003020F8" w:rsidRDefault="00DE7EFF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DE67B5" w:rsidP="00DE6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A76074" w:rsidRPr="003020F8">
        <w:rPr>
          <w:rFonts w:ascii="Times New Roman" w:hAnsi="Times New Roman" w:cs="Times New Roman"/>
          <w:b/>
          <w:sz w:val="28"/>
          <w:szCs w:val="28"/>
        </w:rPr>
        <w:t>.  Spoločné  náklady   výkonu  činnosti  a ich  financovanie</w:t>
      </w: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074" w:rsidRPr="00DE7EFF" w:rsidRDefault="00DE67B5" w:rsidP="00DE7EFF">
      <w:pPr>
        <w:rPr>
          <w:rFonts w:ascii="Times New Roman" w:hAnsi="Times New Roman" w:cs="Times New Roman"/>
          <w:sz w:val="28"/>
          <w:szCs w:val="28"/>
        </w:rPr>
      </w:pPr>
      <w:r w:rsidRPr="00DE7EFF">
        <w:rPr>
          <w:rFonts w:ascii="Times New Roman" w:hAnsi="Times New Roman" w:cs="Times New Roman"/>
          <w:sz w:val="28"/>
          <w:szCs w:val="28"/>
        </w:rPr>
        <w:t>1.</w:t>
      </w:r>
      <w:r w:rsidR="00A76074" w:rsidRPr="00DE7EFF">
        <w:rPr>
          <w:rFonts w:ascii="Times New Roman" w:hAnsi="Times New Roman" w:cs="Times New Roman"/>
          <w:sz w:val="28"/>
          <w:szCs w:val="28"/>
        </w:rPr>
        <w:t xml:space="preserve">Spoločnými  nákladmi  pre  účely  tejto  zmluvy  sú: 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 xml:space="preserve">-  náklady  na  vzdelávanie , 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 xml:space="preserve">-  cestovné náhrady  na  vzdelávanie  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 xml:space="preserve">-  odborná  literatúra  </w:t>
      </w:r>
    </w:p>
    <w:p w:rsidR="00A76074" w:rsidRDefault="00A76074" w:rsidP="003020F8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>-  členské  príspevky v Združení hlavných  kontrolórov.</w:t>
      </w:r>
    </w:p>
    <w:p w:rsidR="007D0406" w:rsidRDefault="007D0406" w:rsidP="003020F8">
      <w:pPr>
        <w:pStyle w:val="Odsekzoznamu"/>
        <w:rPr>
          <w:sz w:val="28"/>
          <w:szCs w:val="28"/>
        </w:rPr>
      </w:pPr>
    </w:p>
    <w:p w:rsidR="007D0406" w:rsidRDefault="007D0406" w:rsidP="003020F8">
      <w:pPr>
        <w:pStyle w:val="Odsekzoznamu"/>
        <w:rPr>
          <w:sz w:val="28"/>
          <w:szCs w:val="28"/>
        </w:rPr>
      </w:pPr>
    </w:p>
    <w:p w:rsidR="00DE67B5" w:rsidRPr="007D0406" w:rsidRDefault="00DE67B5" w:rsidP="007D0406">
      <w:pPr>
        <w:rPr>
          <w:sz w:val="28"/>
          <w:szCs w:val="28"/>
        </w:rPr>
      </w:pPr>
    </w:p>
    <w:p w:rsidR="003020F8" w:rsidRPr="003020F8" w:rsidRDefault="003020F8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DE67B5">
      <w:pPr>
        <w:pStyle w:val="Odsekzoznamu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lastRenderedPageBreak/>
        <w:t xml:space="preserve">Na  spoločných  nákladoch   sa  účastníci zmluvy podieľajú  nasledovne: 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>Diaková –  6 %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>Dolný Kalník- 3%</w:t>
      </w:r>
    </w:p>
    <w:p w:rsidR="00A76074" w:rsidRPr="003020F8" w:rsidRDefault="00E13A61" w:rsidP="00A7607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Dražkovce – 14 </w:t>
      </w:r>
      <w:r w:rsidR="00A76074" w:rsidRPr="003020F8">
        <w:rPr>
          <w:sz w:val="28"/>
          <w:szCs w:val="28"/>
        </w:rPr>
        <w:t>%</w:t>
      </w:r>
    </w:p>
    <w:p w:rsidR="00A76074" w:rsidRDefault="00BC7394" w:rsidP="00A7607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Košťany nad Turcom – 19</w:t>
      </w:r>
      <w:r w:rsidR="00A76074" w:rsidRPr="003020F8">
        <w:rPr>
          <w:sz w:val="28"/>
          <w:szCs w:val="28"/>
        </w:rPr>
        <w:t>%</w:t>
      </w:r>
    </w:p>
    <w:p w:rsidR="00F55A74" w:rsidRPr="003020F8" w:rsidRDefault="00F55A74" w:rsidP="00A7607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Lipovec - </w:t>
      </w:r>
      <w:r w:rsidR="00BC7394">
        <w:rPr>
          <w:sz w:val="28"/>
          <w:szCs w:val="28"/>
        </w:rPr>
        <w:t xml:space="preserve"> 13%</w:t>
      </w:r>
    </w:p>
    <w:p w:rsidR="00A76074" w:rsidRDefault="00E13A61" w:rsidP="00A7607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Podhradie - 9</w:t>
      </w:r>
      <w:r w:rsidR="00A76074" w:rsidRPr="003020F8">
        <w:rPr>
          <w:sz w:val="28"/>
          <w:szCs w:val="28"/>
        </w:rPr>
        <w:t xml:space="preserve"> %</w:t>
      </w:r>
    </w:p>
    <w:p w:rsidR="00773903" w:rsidRPr="003020F8" w:rsidRDefault="00773903" w:rsidP="00A7607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Sklabiňa - </w:t>
      </w:r>
      <w:r w:rsidR="00E13A61">
        <w:rPr>
          <w:sz w:val="28"/>
          <w:szCs w:val="28"/>
        </w:rPr>
        <w:t xml:space="preserve"> 9%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>Valča- 2</w:t>
      </w:r>
      <w:r w:rsidR="00BC7394">
        <w:rPr>
          <w:sz w:val="28"/>
          <w:szCs w:val="28"/>
        </w:rPr>
        <w:t>4</w:t>
      </w:r>
      <w:r w:rsidRPr="003020F8">
        <w:rPr>
          <w:sz w:val="28"/>
          <w:szCs w:val="28"/>
        </w:rPr>
        <w:t xml:space="preserve"> %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  <w:r w:rsidRPr="003020F8">
        <w:rPr>
          <w:sz w:val="28"/>
          <w:szCs w:val="28"/>
        </w:rPr>
        <w:t>Veľký  Čepčín-</w:t>
      </w:r>
      <w:r w:rsidR="00E13A61">
        <w:rPr>
          <w:sz w:val="28"/>
          <w:szCs w:val="28"/>
        </w:rPr>
        <w:t xml:space="preserve"> 3</w:t>
      </w:r>
      <w:r w:rsidRPr="003020F8">
        <w:rPr>
          <w:sz w:val="28"/>
          <w:szCs w:val="28"/>
        </w:rPr>
        <w:t>%</w:t>
      </w:r>
    </w:p>
    <w:p w:rsidR="00A76074" w:rsidRPr="003020F8" w:rsidRDefault="00A76074" w:rsidP="00A76074">
      <w:pPr>
        <w:pStyle w:val="Odsekzoznamu"/>
        <w:rPr>
          <w:sz w:val="28"/>
          <w:szCs w:val="28"/>
        </w:rPr>
      </w:pPr>
    </w:p>
    <w:p w:rsidR="00F55A74" w:rsidRPr="00F55A74" w:rsidRDefault="00F55A74" w:rsidP="00A76074">
      <w:pPr>
        <w:pStyle w:val="Odsekzoznamu"/>
        <w:rPr>
          <w:sz w:val="28"/>
          <w:szCs w:val="28"/>
        </w:rPr>
      </w:pPr>
    </w:p>
    <w:p w:rsidR="00A76074" w:rsidRDefault="00A76074" w:rsidP="00DE67B5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F55A74">
        <w:rPr>
          <w:sz w:val="28"/>
          <w:szCs w:val="28"/>
        </w:rPr>
        <w:t>Základom  pre  výpočet  % podielu</w:t>
      </w:r>
      <w:r w:rsidR="00F55A74" w:rsidRPr="00F55A74">
        <w:rPr>
          <w:sz w:val="28"/>
          <w:szCs w:val="28"/>
        </w:rPr>
        <w:t xml:space="preserve">  bol  počet  obyvateľov podľa </w:t>
      </w:r>
      <w:r w:rsidR="00DE67B5">
        <w:rPr>
          <w:sz w:val="28"/>
          <w:szCs w:val="28"/>
        </w:rPr>
        <w:t xml:space="preserve">východiskových  štatistických  údajov  pre  potreby  rozdeľovania  dane  z príjmov  fyzických  osôb  </w:t>
      </w:r>
      <w:r w:rsidR="00BC7394">
        <w:rPr>
          <w:sz w:val="28"/>
          <w:szCs w:val="28"/>
        </w:rPr>
        <w:t xml:space="preserve">na  rok  </w:t>
      </w:r>
      <w:r w:rsidRPr="00F55A74">
        <w:rPr>
          <w:sz w:val="28"/>
          <w:szCs w:val="28"/>
        </w:rPr>
        <w:t>201</w:t>
      </w:r>
      <w:r w:rsidR="00773903">
        <w:rPr>
          <w:sz w:val="28"/>
          <w:szCs w:val="28"/>
        </w:rPr>
        <w:t>9</w:t>
      </w:r>
      <w:r w:rsidRPr="00F55A74">
        <w:rPr>
          <w:sz w:val="28"/>
          <w:szCs w:val="28"/>
        </w:rPr>
        <w:t xml:space="preserve"> /viď. príloha  č. 1/. Refundáciu  spoločných  nákladov  bude  účastníkom  zmluvy fakturovať   obec  Valča  </w:t>
      </w:r>
      <w:r w:rsidR="00DE67B5">
        <w:rPr>
          <w:sz w:val="28"/>
          <w:szCs w:val="28"/>
        </w:rPr>
        <w:t xml:space="preserve">vždy </w:t>
      </w:r>
      <w:r w:rsidRPr="00F55A74">
        <w:rPr>
          <w:sz w:val="28"/>
          <w:szCs w:val="28"/>
        </w:rPr>
        <w:t xml:space="preserve">najneskôr  do 10. decembra príslušného  rozpočtového  roka.   Dotknuté  obce  sa  zaväzujú,  že  úhradu  uskutočnia  najneskôr  do  20.  decembra  príslušného  rozpočtového  roka.  </w:t>
      </w:r>
    </w:p>
    <w:p w:rsidR="00DE67B5" w:rsidRDefault="00DE67B5" w:rsidP="00DE67B5">
      <w:pPr>
        <w:rPr>
          <w:sz w:val="28"/>
          <w:szCs w:val="28"/>
        </w:rPr>
      </w:pPr>
    </w:p>
    <w:p w:rsidR="00DE67B5" w:rsidRDefault="00DE67B5" w:rsidP="00DE67B5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 prípade,  že  dôjde  k odstúpeniu  ktorejkoľvek  obce  od  zmluvy </w:t>
      </w:r>
      <w:r w:rsidR="00DF0556">
        <w:rPr>
          <w:sz w:val="28"/>
          <w:szCs w:val="28"/>
        </w:rPr>
        <w:t xml:space="preserve">, bude  tejto  fakturovaná  pomerná  časť spoločných  nákladov  ku  dňu  odstúpenia . </w:t>
      </w:r>
    </w:p>
    <w:p w:rsidR="00E13A61" w:rsidRPr="00E13A61" w:rsidRDefault="00E13A61" w:rsidP="00E13A61">
      <w:pPr>
        <w:pStyle w:val="Odsekzoznamu"/>
        <w:rPr>
          <w:sz w:val="28"/>
          <w:szCs w:val="28"/>
        </w:rPr>
      </w:pPr>
    </w:p>
    <w:p w:rsidR="00E13A61" w:rsidRPr="00DE67B5" w:rsidRDefault="00E13A61" w:rsidP="00DE67B5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 prípade, že  dôjde  k pristúpeniu  obce  k zmluve, bude tejto  fakturovaná  pomerná časť spoločných  nákladov  </w:t>
      </w:r>
      <w:r w:rsidR="00DE7EFF">
        <w:rPr>
          <w:sz w:val="28"/>
          <w:szCs w:val="28"/>
        </w:rPr>
        <w:t>odo</w:t>
      </w:r>
      <w:r>
        <w:rPr>
          <w:sz w:val="28"/>
          <w:szCs w:val="28"/>
        </w:rPr>
        <w:t xml:space="preserve">  dň</w:t>
      </w:r>
      <w:r w:rsidR="00DE7EFF">
        <w:rPr>
          <w:sz w:val="28"/>
          <w:szCs w:val="28"/>
        </w:rPr>
        <w:t>a</w:t>
      </w:r>
      <w:r>
        <w:rPr>
          <w:sz w:val="28"/>
          <w:szCs w:val="28"/>
        </w:rPr>
        <w:t xml:space="preserve">  pristúpenia  k zmluve.</w:t>
      </w:r>
    </w:p>
    <w:p w:rsidR="00A76074" w:rsidRPr="00F55A74" w:rsidRDefault="00A76074" w:rsidP="00A76074">
      <w:pPr>
        <w:pStyle w:val="Odsekzoznamu"/>
        <w:rPr>
          <w:sz w:val="28"/>
          <w:szCs w:val="28"/>
        </w:rPr>
      </w:pPr>
    </w:p>
    <w:p w:rsidR="00A76074" w:rsidRPr="003020F8" w:rsidRDefault="00A76074" w:rsidP="00A76074">
      <w:pPr>
        <w:pStyle w:val="Odsekzoznamu"/>
        <w:ind w:left="1080"/>
        <w:rPr>
          <w:sz w:val="28"/>
          <w:szCs w:val="28"/>
        </w:rPr>
      </w:pPr>
    </w:p>
    <w:p w:rsidR="00A76074" w:rsidRPr="003020F8" w:rsidRDefault="00DF0556" w:rsidP="00A76074">
      <w:pPr>
        <w:pStyle w:val="Odsekzoznamu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6074" w:rsidRPr="003020F8">
        <w:rPr>
          <w:b/>
          <w:sz w:val="28"/>
          <w:szCs w:val="28"/>
        </w:rPr>
        <w:t>. Vymedzenie  času, na  ktorý  sa  zmluva  uzatvára</w:t>
      </w:r>
    </w:p>
    <w:p w:rsidR="00A76074" w:rsidRPr="003020F8" w:rsidRDefault="00A76074" w:rsidP="00A76074">
      <w:pPr>
        <w:pStyle w:val="Odsekzoznamu"/>
        <w:ind w:left="1080"/>
        <w:rPr>
          <w:sz w:val="28"/>
          <w:szCs w:val="28"/>
        </w:rPr>
      </w:pPr>
    </w:p>
    <w:p w:rsidR="00A76074" w:rsidRPr="00E13A61" w:rsidRDefault="00A76074" w:rsidP="00E13A61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13A61">
        <w:rPr>
          <w:sz w:val="28"/>
          <w:szCs w:val="28"/>
        </w:rPr>
        <w:t xml:space="preserve"> Zmluva  sa  uzatvára  na  dobu  určitú   a je platná počas  doby  výkonu  funkcie  hlavného  kontrolóra v príslušnej  obci  p.  Ing.  Jankou  Jesenskou. </w:t>
      </w:r>
    </w:p>
    <w:p w:rsidR="00A76074" w:rsidRDefault="00A76074" w:rsidP="00A76074">
      <w:pPr>
        <w:pStyle w:val="Odsekzoznamu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t>Dňom  ukončenia  výkonu  f</w:t>
      </w:r>
      <w:r w:rsidR="00CF2989">
        <w:rPr>
          <w:sz w:val="28"/>
          <w:szCs w:val="28"/>
        </w:rPr>
        <w:t xml:space="preserve">unkcie  hlavnej  kontrolórky  v ktorejkoľvek </w:t>
      </w:r>
      <w:r w:rsidRPr="003020F8">
        <w:rPr>
          <w:sz w:val="28"/>
          <w:szCs w:val="28"/>
        </w:rPr>
        <w:t xml:space="preserve">  obci, ktorá je účastníkom  zmluvy, má  sa  za  to,  že  príslušná obec od zmluvy  odstúpila. </w:t>
      </w:r>
      <w:r w:rsidR="00CF2989">
        <w:rPr>
          <w:sz w:val="28"/>
          <w:szCs w:val="28"/>
        </w:rPr>
        <w:t xml:space="preserve">Príslušnej  obci  bude  vyfakturovaná  pomerná  časť  nákladov  ku  dňu  ukončenia  výkonu  funkcie.  </w:t>
      </w:r>
    </w:p>
    <w:p w:rsidR="00E900FD" w:rsidRDefault="00005BA8" w:rsidP="007D0406">
      <w:pPr>
        <w:pStyle w:val="Odsekzoznamu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 prípade , že Ing. Janka  Jesenská   bude  zvolená  do  funkcie  hlavnej  kontrolórky   v ďalšej  obci, </w:t>
      </w:r>
      <w:r w:rsidR="00DE7EFF">
        <w:rPr>
          <w:sz w:val="28"/>
          <w:szCs w:val="28"/>
        </w:rPr>
        <w:t xml:space="preserve"> bude </w:t>
      </w:r>
      <w:r w:rsidR="00CF2989">
        <w:rPr>
          <w:sz w:val="28"/>
          <w:szCs w:val="28"/>
        </w:rPr>
        <w:t>uzatvorená</w:t>
      </w:r>
      <w:r w:rsidR="00773903">
        <w:rPr>
          <w:sz w:val="28"/>
          <w:szCs w:val="28"/>
        </w:rPr>
        <w:t xml:space="preserve"> nová  zmluva o</w:t>
      </w:r>
      <w:r>
        <w:rPr>
          <w:sz w:val="28"/>
          <w:szCs w:val="28"/>
        </w:rPr>
        <w:t xml:space="preserve"> hlavnom </w:t>
      </w:r>
      <w:r w:rsidR="00773903">
        <w:rPr>
          <w:sz w:val="28"/>
          <w:szCs w:val="28"/>
        </w:rPr>
        <w:t xml:space="preserve">kontrolórovi  viacerých  obcí. </w:t>
      </w:r>
    </w:p>
    <w:p w:rsidR="007D0406" w:rsidRPr="007D0406" w:rsidRDefault="007D0406" w:rsidP="007D0406">
      <w:pPr>
        <w:pStyle w:val="Odsekzoznamu"/>
        <w:spacing w:line="276" w:lineRule="auto"/>
        <w:jc w:val="left"/>
        <w:rPr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005BA8" w:rsidRDefault="00A76074" w:rsidP="00005BA8">
      <w:pPr>
        <w:pStyle w:val="Odsekzoznamu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05BA8">
        <w:rPr>
          <w:b/>
          <w:sz w:val="28"/>
          <w:szCs w:val="28"/>
        </w:rPr>
        <w:lastRenderedPageBreak/>
        <w:t>Záverečné  ustanovenia</w:t>
      </w:r>
    </w:p>
    <w:p w:rsidR="00773903" w:rsidRPr="003020F8" w:rsidRDefault="00773903" w:rsidP="00773903">
      <w:pPr>
        <w:pStyle w:val="Odsekzoznamu"/>
        <w:spacing w:line="276" w:lineRule="auto"/>
        <w:ind w:left="1080"/>
        <w:rPr>
          <w:b/>
          <w:sz w:val="28"/>
          <w:szCs w:val="28"/>
        </w:rPr>
      </w:pPr>
    </w:p>
    <w:p w:rsidR="00AE1BDE" w:rsidRPr="00AE1BDE" w:rsidRDefault="00AE1BDE" w:rsidP="00AE1BD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A76074" w:rsidRPr="00AE1BDE">
        <w:rPr>
          <w:rFonts w:ascii="Times New Roman" w:hAnsi="Times New Roman" w:cs="Times New Roman"/>
          <w:sz w:val="28"/>
          <w:szCs w:val="28"/>
        </w:rPr>
        <w:t xml:space="preserve">V prípadoch,  ktoré nie sú touto  zmluvou  </w:t>
      </w:r>
      <w:r w:rsidR="00DE7EFF" w:rsidRPr="00AE1BDE">
        <w:rPr>
          <w:rFonts w:ascii="Times New Roman" w:hAnsi="Times New Roman" w:cs="Times New Roman"/>
          <w:sz w:val="28"/>
          <w:szCs w:val="28"/>
        </w:rPr>
        <w:t>uprave</w:t>
      </w:r>
      <w:r>
        <w:rPr>
          <w:rFonts w:ascii="Times New Roman" w:hAnsi="Times New Roman" w:cs="Times New Roman"/>
          <w:sz w:val="28"/>
          <w:szCs w:val="28"/>
        </w:rPr>
        <w:t>né,  sa  spolupráca</w:t>
      </w:r>
      <w:r w:rsidR="00E900FD">
        <w:rPr>
          <w:rFonts w:ascii="Times New Roman" w:hAnsi="Times New Roman" w:cs="Times New Roman"/>
          <w:sz w:val="28"/>
          <w:szCs w:val="28"/>
        </w:rPr>
        <w:t xml:space="preserve"> </w:t>
      </w:r>
      <w:r w:rsidR="00A76074" w:rsidRPr="00AE1BDE">
        <w:rPr>
          <w:rFonts w:ascii="Times New Roman" w:hAnsi="Times New Roman" w:cs="Times New Roman"/>
          <w:sz w:val="28"/>
          <w:szCs w:val="28"/>
        </w:rPr>
        <w:t>obcí  riadi  zásadami  zákonnosti a  vzájomnej  výhodnosti.  Obce majú pri      vzájomnej  spolupráci  rovnaké  postavenie.</w:t>
      </w:r>
    </w:p>
    <w:p w:rsidR="00A76074" w:rsidRDefault="00AE1BDE" w:rsidP="00AE1BDE">
      <w:pPr>
        <w:rPr>
          <w:rFonts w:ascii="Times New Roman" w:hAnsi="Times New Roman" w:cs="Times New Roman"/>
          <w:sz w:val="28"/>
          <w:szCs w:val="28"/>
        </w:rPr>
      </w:pPr>
      <w:r w:rsidRPr="00AE1BDE">
        <w:rPr>
          <w:rFonts w:ascii="Times New Roman" w:hAnsi="Times New Roman" w:cs="Times New Roman"/>
          <w:sz w:val="28"/>
          <w:szCs w:val="28"/>
        </w:rPr>
        <w:t>2.</w:t>
      </w:r>
      <w:r w:rsidR="00A76074" w:rsidRPr="00AE1BDE">
        <w:rPr>
          <w:rFonts w:ascii="Times New Roman" w:hAnsi="Times New Roman" w:cs="Times New Roman"/>
          <w:sz w:val="28"/>
          <w:szCs w:val="28"/>
        </w:rPr>
        <w:t xml:space="preserve">Táto  zmluva  nadobúda  platnosť  dňom  podpisu  všetkými  účastníkmi  zmluvy a účinnosť dňom nasledujúcim  po  dni </w:t>
      </w:r>
      <w:r w:rsidR="00773903" w:rsidRPr="00AE1BDE">
        <w:rPr>
          <w:rFonts w:ascii="Times New Roman" w:hAnsi="Times New Roman" w:cs="Times New Roman"/>
          <w:sz w:val="28"/>
          <w:szCs w:val="28"/>
        </w:rPr>
        <w:t xml:space="preserve"> jej </w:t>
      </w:r>
      <w:r w:rsidR="00A76074" w:rsidRPr="00AE1BDE">
        <w:rPr>
          <w:rFonts w:ascii="Times New Roman" w:hAnsi="Times New Roman" w:cs="Times New Roman"/>
          <w:sz w:val="28"/>
          <w:szCs w:val="28"/>
        </w:rPr>
        <w:t xml:space="preserve"> zverejnenia  na  web-stránkach   obcí.</w:t>
      </w:r>
    </w:p>
    <w:p w:rsidR="00AE1BDE" w:rsidRPr="00AE1BDE" w:rsidRDefault="00AE1BDE" w:rsidP="00AE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Dňom  účinnosti  tejto  zmluvy stráca  platnosť  a účinnosť  Zmluva  o hlavnom kontrolórovi viacerých obcí na úseku kontrolnej  činnosti  uzatvorená medzi obcami Diaková, Dolný Kalník, Dražkovce, Košťany nad Turcom, Lipovec, Malý  Čepčín,  Podhradie, Valča, Veľký Čepčín  v r. 2018. </w:t>
      </w: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BDE">
        <w:rPr>
          <w:rFonts w:ascii="Times New Roman" w:hAnsi="Times New Roman" w:cs="Times New Roman"/>
          <w:sz w:val="28"/>
          <w:szCs w:val="28"/>
        </w:rPr>
        <w:t>3. Zmluvu  možno  meniť  alebo  doplniť  len  písomnou  formou.</w:t>
      </w:r>
    </w:p>
    <w:p w:rsidR="00AE1BDE" w:rsidRPr="00AE1BDE" w:rsidRDefault="00AE1BDE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BDE">
        <w:rPr>
          <w:rFonts w:ascii="Times New Roman" w:hAnsi="Times New Roman" w:cs="Times New Roman"/>
          <w:sz w:val="28"/>
          <w:szCs w:val="28"/>
        </w:rPr>
        <w:t xml:space="preserve">4. Zmluva  je  vyhotovená  v </w:t>
      </w:r>
      <w:r w:rsidR="00773903" w:rsidRPr="00AE1BDE">
        <w:rPr>
          <w:rFonts w:ascii="Times New Roman" w:hAnsi="Times New Roman" w:cs="Times New Roman"/>
          <w:sz w:val="28"/>
          <w:szCs w:val="28"/>
        </w:rPr>
        <w:t>9</w:t>
      </w:r>
      <w:r w:rsidRPr="00AE1BDE">
        <w:rPr>
          <w:rFonts w:ascii="Times New Roman" w:hAnsi="Times New Roman" w:cs="Times New Roman"/>
          <w:sz w:val="28"/>
          <w:szCs w:val="28"/>
        </w:rPr>
        <w:t xml:space="preserve">  rovnopisoch, pričom  každý  účastník  zmluvy  </w:t>
      </w:r>
      <w:proofErr w:type="spellStart"/>
      <w:r w:rsidRPr="00AE1BDE">
        <w:rPr>
          <w:rFonts w:ascii="Times New Roman" w:hAnsi="Times New Roman" w:cs="Times New Roman"/>
          <w:sz w:val="28"/>
          <w:szCs w:val="28"/>
        </w:rPr>
        <w:t>obdrží</w:t>
      </w:r>
      <w:proofErr w:type="spellEnd"/>
      <w:r w:rsidRPr="00AE1BDE">
        <w:rPr>
          <w:rFonts w:ascii="Times New Roman" w:hAnsi="Times New Roman" w:cs="Times New Roman"/>
          <w:sz w:val="28"/>
          <w:szCs w:val="28"/>
        </w:rPr>
        <w:t xml:space="preserve">  jedno  vyhot</w:t>
      </w:r>
      <w:r w:rsidR="00773903" w:rsidRPr="00AE1BDE">
        <w:rPr>
          <w:rFonts w:ascii="Times New Roman" w:hAnsi="Times New Roman" w:cs="Times New Roman"/>
          <w:sz w:val="28"/>
          <w:szCs w:val="28"/>
        </w:rPr>
        <w:t xml:space="preserve">ovenie.  </w:t>
      </w:r>
      <w:r w:rsidRPr="00AE1BDE">
        <w:rPr>
          <w:rFonts w:ascii="Times New Roman" w:hAnsi="Times New Roman" w:cs="Times New Roman"/>
          <w:sz w:val="28"/>
          <w:szCs w:val="28"/>
        </w:rPr>
        <w:t xml:space="preserve"> Všetky  vyhotovenia  majú  platnosť  originálu.</w:t>
      </w:r>
    </w:p>
    <w:p w:rsidR="00AE1BDE" w:rsidRPr="00AE1BDE" w:rsidRDefault="00AE1BDE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AE1BDE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BDE">
        <w:rPr>
          <w:rFonts w:ascii="Times New Roman" w:hAnsi="Times New Roman" w:cs="Times New Roman"/>
          <w:sz w:val="28"/>
          <w:szCs w:val="28"/>
        </w:rPr>
        <w:t>5.Účastníci   zmluvy  si  zmluvu  riadne  prečítali, jej  obsahu  porozumeli  a znak  súhlasu  ju  podpísali.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Diakovej, dňa ..................................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                   </w:t>
      </w:r>
      <w:r w:rsidR="00773903">
        <w:rPr>
          <w:rFonts w:ascii="Times New Roman" w:hAnsi="Times New Roman" w:cs="Times New Roman"/>
          <w:sz w:val="28"/>
          <w:szCs w:val="28"/>
        </w:rPr>
        <w:t xml:space="preserve">Miroslav  </w:t>
      </w:r>
      <w:proofErr w:type="spellStart"/>
      <w:r w:rsidR="00773903">
        <w:rPr>
          <w:rFonts w:ascii="Times New Roman" w:hAnsi="Times New Roman" w:cs="Times New Roman"/>
          <w:sz w:val="28"/>
          <w:szCs w:val="28"/>
        </w:rPr>
        <w:t>Haverla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Dolnom  Kalníku, dňa 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    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Iveta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Balšianková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V Dražkovciach, dňa  ...................................         </w:t>
      </w:r>
      <w:r w:rsidR="00E900FD">
        <w:rPr>
          <w:rFonts w:ascii="Times New Roman" w:hAnsi="Times New Roman" w:cs="Times New Roman"/>
          <w:sz w:val="28"/>
          <w:szCs w:val="28"/>
        </w:rPr>
        <w:t xml:space="preserve">        </w:t>
      </w:r>
      <w:r w:rsidR="00773903">
        <w:rPr>
          <w:rFonts w:ascii="Times New Roman" w:hAnsi="Times New Roman" w:cs="Times New Roman"/>
          <w:sz w:val="28"/>
          <w:szCs w:val="28"/>
        </w:rPr>
        <w:t xml:space="preserve">Eva  </w:t>
      </w:r>
      <w:proofErr w:type="spellStart"/>
      <w:r w:rsidR="00773903">
        <w:rPr>
          <w:rFonts w:ascii="Times New Roman" w:hAnsi="Times New Roman" w:cs="Times New Roman"/>
          <w:sz w:val="28"/>
          <w:szCs w:val="28"/>
        </w:rPr>
        <w:t>Gáborová</w:t>
      </w:r>
      <w:proofErr w:type="spellEnd"/>
    </w:p>
    <w:p w:rsidR="007D0406" w:rsidRDefault="007D0406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406" w:rsidRPr="003020F8" w:rsidRDefault="007D0406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Košťanoch n. Turcom, dňa  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 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Ing. Marián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Bunganič</w:t>
      </w:r>
      <w:proofErr w:type="spellEnd"/>
    </w:p>
    <w:p w:rsidR="0079159B" w:rsidRDefault="0079159B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59B" w:rsidRDefault="0079159B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59B" w:rsidRPr="003020F8" w:rsidRDefault="0079159B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Lipovci,  dňa  ...............................</w:t>
      </w:r>
      <w:r w:rsidR="00F834F4">
        <w:rPr>
          <w:rFonts w:ascii="Times New Roman" w:hAnsi="Times New Roman" w:cs="Times New Roman"/>
          <w:sz w:val="28"/>
          <w:szCs w:val="28"/>
        </w:rPr>
        <w:t>..............                Ph</w:t>
      </w:r>
      <w:r>
        <w:rPr>
          <w:rFonts w:ascii="Times New Roman" w:hAnsi="Times New Roman" w:cs="Times New Roman"/>
          <w:sz w:val="28"/>
          <w:szCs w:val="28"/>
        </w:rPr>
        <w:t xml:space="preserve">Dr. Jozef  </w:t>
      </w:r>
      <w:proofErr w:type="spellStart"/>
      <w:r>
        <w:rPr>
          <w:rFonts w:ascii="Times New Roman" w:hAnsi="Times New Roman" w:cs="Times New Roman"/>
          <w:sz w:val="28"/>
          <w:szCs w:val="28"/>
        </w:rPr>
        <w:t>Mada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Podhradí, dňa  ................................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.............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Ing.  Bohuslav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Bella</w:t>
      </w:r>
      <w:proofErr w:type="spellEnd"/>
    </w:p>
    <w:p w:rsidR="00773903" w:rsidRDefault="00773903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03" w:rsidRDefault="00773903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03" w:rsidRDefault="00773903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903" w:rsidRDefault="00773903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Sklabini,  dňa   ............................................              Anna 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Silvestrová</w:t>
      </w:r>
      <w:proofErr w:type="spellEnd"/>
    </w:p>
    <w:p w:rsidR="0079159B" w:rsidRPr="003020F8" w:rsidRDefault="0079159B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Vo   Valči, dňa  .................................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..............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JUDr. Mária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Ondráčková</w:t>
      </w:r>
      <w:proofErr w:type="spellEnd"/>
    </w:p>
    <w:p w:rsidR="0079159B" w:rsidRPr="003020F8" w:rsidRDefault="0079159B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Vo Veľkom  Čepčíne,dňa ................................ </w:t>
      </w:r>
      <w:r w:rsidR="00E900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Jana 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Boďová</w:t>
      </w:r>
      <w:proofErr w:type="spellEnd"/>
    </w:p>
    <w:p w:rsidR="00E900FD" w:rsidRPr="003020F8" w:rsidRDefault="00E900FD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E1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Príloha  č. 1</w:t>
      </w: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6AB4" w:rsidTr="00A06AB4">
        <w:tc>
          <w:tcPr>
            <w:tcW w:w="3070" w:type="dxa"/>
          </w:tcPr>
          <w:p w:rsidR="00A06AB4" w:rsidRPr="00A06AB4" w:rsidRDefault="00A06AB4" w:rsidP="0096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B4">
              <w:rPr>
                <w:rFonts w:ascii="Times New Roman" w:hAnsi="Times New Roman" w:cs="Times New Roman"/>
                <w:sz w:val="28"/>
                <w:szCs w:val="28"/>
              </w:rPr>
              <w:t>OBEC</w:t>
            </w:r>
          </w:p>
        </w:tc>
        <w:tc>
          <w:tcPr>
            <w:tcW w:w="3071" w:type="dxa"/>
          </w:tcPr>
          <w:p w:rsidR="00A06AB4" w:rsidRPr="00A06AB4" w:rsidRDefault="00A06AB4" w:rsidP="0096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B4">
              <w:rPr>
                <w:rFonts w:ascii="Times New Roman" w:hAnsi="Times New Roman" w:cs="Times New Roman"/>
                <w:sz w:val="28"/>
                <w:szCs w:val="28"/>
              </w:rPr>
              <w:t>POČET OBYVATEĽOV</w:t>
            </w:r>
          </w:p>
        </w:tc>
        <w:tc>
          <w:tcPr>
            <w:tcW w:w="3071" w:type="dxa"/>
          </w:tcPr>
          <w:p w:rsidR="00A06AB4" w:rsidRPr="00A06AB4" w:rsidRDefault="00A06AB4" w:rsidP="0096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B4">
              <w:rPr>
                <w:rFonts w:ascii="Times New Roman" w:hAnsi="Times New Roman" w:cs="Times New Roman"/>
                <w:sz w:val="28"/>
                <w:szCs w:val="28"/>
              </w:rPr>
              <w:t>% matematicky zaokrúhlené na  celé  jednotky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Diaková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Dolný Kalník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Dražkovce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987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Košťany n. Turcom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Lipovec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Podhradie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Sklabiňa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Valča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1703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Veľký Čepčín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AB4" w:rsidTr="00A06AB4">
        <w:tc>
          <w:tcPr>
            <w:tcW w:w="3070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p o l u </w:t>
            </w:r>
          </w:p>
        </w:tc>
        <w:tc>
          <w:tcPr>
            <w:tcW w:w="3071" w:type="dxa"/>
          </w:tcPr>
          <w:p w:rsidR="00A06AB4" w:rsidRDefault="00A06AB4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7 195</w:t>
            </w:r>
          </w:p>
        </w:tc>
        <w:tc>
          <w:tcPr>
            <w:tcW w:w="3071" w:type="dxa"/>
          </w:tcPr>
          <w:p w:rsidR="00A06AB4" w:rsidRDefault="00415CD8" w:rsidP="0096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3020F8" w:rsidRPr="003020F8" w:rsidRDefault="003020F8" w:rsidP="007D0406">
      <w:pPr>
        <w:rPr>
          <w:rFonts w:ascii="Times New Roman" w:hAnsi="Times New Roman" w:cs="Times New Roman"/>
          <w:b/>
          <w:sz w:val="28"/>
          <w:szCs w:val="28"/>
        </w:rPr>
      </w:pPr>
    </w:p>
    <w:sectPr w:rsidR="003020F8" w:rsidRPr="003020F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A6"/>
    <w:multiLevelType w:val="hybridMultilevel"/>
    <w:tmpl w:val="8D686F18"/>
    <w:lvl w:ilvl="0" w:tplc="144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0212A"/>
    <w:multiLevelType w:val="hybridMultilevel"/>
    <w:tmpl w:val="B43E672E"/>
    <w:lvl w:ilvl="0" w:tplc="41D262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80A52"/>
    <w:multiLevelType w:val="hybridMultilevel"/>
    <w:tmpl w:val="8FD216A6"/>
    <w:lvl w:ilvl="0" w:tplc="386E1B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B43F2"/>
    <w:multiLevelType w:val="hybridMultilevel"/>
    <w:tmpl w:val="5232AA50"/>
    <w:lvl w:ilvl="0" w:tplc="298EAE10">
      <w:start w:val="4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9499B"/>
    <w:multiLevelType w:val="hybridMultilevel"/>
    <w:tmpl w:val="24808C96"/>
    <w:lvl w:ilvl="0" w:tplc="EC90F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219"/>
    <w:multiLevelType w:val="hybridMultilevel"/>
    <w:tmpl w:val="90A21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B"/>
    <w:rsid w:val="00005BA8"/>
    <w:rsid w:val="000126F8"/>
    <w:rsid w:val="00062155"/>
    <w:rsid w:val="000805F5"/>
    <w:rsid w:val="000A5F44"/>
    <w:rsid w:val="000D34FD"/>
    <w:rsid w:val="000D3AC4"/>
    <w:rsid w:val="00101A27"/>
    <w:rsid w:val="00126FAE"/>
    <w:rsid w:val="001A5FBB"/>
    <w:rsid w:val="001B0CAC"/>
    <w:rsid w:val="001C0227"/>
    <w:rsid w:val="001D39A2"/>
    <w:rsid w:val="00201A11"/>
    <w:rsid w:val="00290B98"/>
    <w:rsid w:val="002B36A2"/>
    <w:rsid w:val="002B6C6A"/>
    <w:rsid w:val="003020F8"/>
    <w:rsid w:val="003121F1"/>
    <w:rsid w:val="00345E73"/>
    <w:rsid w:val="00351DF4"/>
    <w:rsid w:val="00375C53"/>
    <w:rsid w:val="003A4827"/>
    <w:rsid w:val="003C02B0"/>
    <w:rsid w:val="003C23CC"/>
    <w:rsid w:val="003C3091"/>
    <w:rsid w:val="003D4032"/>
    <w:rsid w:val="00401B55"/>
    <w:rsid w:val="00412E63"/>
    <w:rsid w:val="00415CD8"/>
    <w:rsid w:val="00486467"/>
    <w:rsid w:val="00514800"/>
    <w:rsid w:val="00534975"/>
    <w:rsid w:val="005A18A1"/>
    <w:rsid w:val="006F02F8"/>
    <w:rsid w:val="006F46FB"/>
    <w:rsid w:val="007238B5"/>
    <w:rsid w:val="00750D5E"/>
    <w:rsid w:val="00761AED"/>
    <w:rsid w:val="00765797"/>
    <w:rsid w:val="0077153F"/>
    <w:rsid w:val="00773903"/>
    <w:rsid w:val="0079159B"/>
    <w:rsid w:val="00797FD3"/>
    <w:rsid w:val="007D0406"/>
    <w:rsid w:val="007D557E"/>
    <w:rsid w:val="007F1761"/>
    <w:rsid w:val="007F1A72"/>
    <w:rsid w:val="007F7296"/>
    <w:rsid w:val="0080020E"/>
    <w:rsid w:val="0085145E"/>
    <w:rsid w:val="00871EFC"/>
    <w:rsid w:val="008816B8"/>
    <w:rsid w:val="008A03DF"/>
    <w:rsid w:val="008B6612"/>
    <w:rsid w:val="008C4936"/>
    <w:rsid w:val="008F1684"/>
    <w:rsid w:val="00906A15"/>
    <w:rsid w:val="00937591"/>
    <w:rsid w:val="00965CBA"/>
    <w:rsid w:val="00965F6B"/>
    <w:rsid w:val="009C45F8"/>
    <w:rsid w:val="009F0731"/>
    <w:rsid w:val="00A06AB4"/>
    <w:rsid w:val="00A57D26"/>
    <w:rsid w:val="00A76074"/>
    <w:rsid w:val="00A87EBD"/>
    <w:rsid w:val="00AC297F"/>
    <w:rsid w:val="00AC543C"/>
    <w:rsid w:val="00AE1BDE"/>
    <w:rsid w:val="00B22E68"/>
    <w:rsid w:val="00B269AF"/>
    <w:rsid w:val="00B60622"/>
    <w:rsid w:val="00B8021D"/>
    <w:rsid w:val="00BB5309"/>
    <w:rsid w:val="00BC7394"/>
    <w:rsid w:val="00C07645"/>
    <w:rsid w:val="00C42842"/>
    <w:rsid w:val="00C92D6B"/>
    <w:rsid w:val="00C96F2E"/>
    <w:rsid w:val="00CA361B"/>
    <w:rsid w:val="00CB051E"/>
    <w:rsid w:val="00CF2989"/>
    <w:rsid w:val="00D27331"/>
    <w:rsid w:val="00D42CCC"/>
    <w:rsid w:val="00D54989"/>
    <w:rsid w:val="00D76FA4"/>
    <w:rsid w:val="00DC12B4"/>
    <w:rsid w:val="00DC33E6"/>
    <w:rsid w:val="00DC37E9"/>
    <w:rsid w:val="00DE0061"/>
    <w:rsid w:val="00DE67B5"/>
    <w:rsid w:val="00DE7EFF"/>
    <w:rsid w:val="00DF0556"/>
    <w:rsid w:val="00DF140C"/>
    <w:rsid w:val="00E13A61"/>
    <w:rsid w:val="00E27407"/>
    <w:rsid w:val="00E900FD"/>
    <w:rsid w:val="00F11582"/>
    <w:rsid w:val="00F34FA8"/>
    <w:rsid w:val="00F55A74"/>
    <w:rsid w:val="00F834F4"/>
    <w:rsid w:val="00FD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4</cp:revision>
  <cp:lastPrinted>2019-10-10T12:02:00Z</cp:lastPrinted>
  <dcterms:created xsi:type="dcterms:W3CDTF">2019-12-17T13:34:00Z</dcterms:created>
  <dcterms:modified xsi:type="dcterms:W3CDTF">2019-12-17T13:40:00Z</dcterms:modified>
</cp:coreProperties>
</file>